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8F" w:rsidRDefault="008B258F" w:rsidP="008B258F">
      <w:pPr>
        <w:ind w:left="5387"/>
      </w:pPr>
      <w:bookmarkStart w:id="0" w:name="_GoBack"/>
      <w:bookmarkEnd w:id="0"/>
      <w:r>
        <w:t xml:space="preserve">УТВЕРЖДЕН </w:t>
      </w:r>
    </w:p>
    <w:p w:rsidR="008B258F" w:rsidRPr="00046AA1" w:rsidRDefault="008B258F" w:rsidP="008B258F">
      <w:pPr>
        <w:ind w:left="5387"/>
      </w:pPr>
      <w:r>
        <w:t>протоколом</w:t>
      </w:r>
      <w:r w:rsidRPr="00046AA1">
        <w:t xml:space="preserve"> </w:t>
      </w:r>
      <w:r w:rsidRPr="00905943">
        <w:t>межведомственного совещания по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детей-инвалидов,</w:t>
      </w:r>
      <w:r>
        <w:t xml:space="preserve"> </w:t>
      </w:r>
      <w:r w:rsidRPr="00905943">
        <w:t>от 10 мая 2017 года</w:t>
      </w:r>
    </w:p>
    <w:p w:rsidR="008B258F" w:rsidRPr="00046AA1" w:rsidRDefault="008B258F" w:rsidP="008B258F">
      <w:pPr>
        <w:ind w:left="5387"/>
      </w:pPr>
      <w:r w:rsidRPr="00046AA1">
        <w:t>от _________</w:t>
      </w:r>
      <w:r>
        <w:t>______</w:t>
      </w:r>
      <w:r w:rsidRPr="00046AA1">
        <w:t>№____________</w:t>
      </w:r>
      <w:r>
        <w:t>______</w:t>
      </w:r>
    </w:p>
    <w:p w:rsidR="008B258F" w:rsidRDefault="008B258F" w:rsidP="008B258F">
      <w:pPr>
        <w:jc w:val="center"/>
        <w:rPr>
          <w:b/>
        </w:rPr>
      </w:pPr>
    </w:p>
    <w:p w:rsidR="008B258F" w:rsidRDefault="008B258F" w:rsidP="008B258F">
      <w:pPr>
        <w:jc w:val="center"/>
        <w:rPr>
          <w:b/>
        </w:rPr>
      </w:pPr>
    </w:p>
    <w:p w:rsidR="004C3279" w:rsidRPr="008C77EE" w:rsidRDefault="004C3279" w:rsidP="008B258F">
      <w:pPr>
        <w:jc w:val="center"/>
        <w:rPr>
          <w:b/>
        </w:rPr>
      </w:pPr>
      <w:r w:rsidRPr="008C77EE">
        <w:rPr>
          <w:b/>
        </w:rPr>
        <w:t>АЛГОРИТМ</w:t>
      </w:r>
    </w:p>
    <w:p w:rsidR="008B258F" w:rsidRPr="008C77EE" w:rsidRDefault="00016E62" w:rsidP="008B258F">
      <w:pPr>
        <w:jc w:val="center"/>
        <w:rPr>
          <w:b/>
        </w:rPr>
      </w:pPr>
      <w:r w:rsidRPr="008C77EE">
        <w:rPr>
          <w:b/>
        </w:rPr>
        <w:t>действий при проведении</w:t>
      </w:r>
      <w:r w:rsidR="008B258F" w:rsidRPr="008C77EE">
        <w:rPr>
          <w:b/>
        </w:rPr>
        <w:t xml:space="preserve"> апробации методических документов</w:t>
      </w:r>
    </w:p>
    <w:p w:rsidR="008B258F" w:rsidRPr="007D3070" w:rsidRDefault="008B258F" w:rsidP="008B258F">
      <w:pPr>
        <w:rPr>
          <w:b/>
          <w:color w:val="000000"/>
        </w:rPr>
      </w:pPr>
    </w:p>
    <w:p w:rsidR="008B258F" w:rsidRPr="007D3070" w:rsidRDefault="008B258F" w:rsidP="008B258F">
      <w:pPr>
        <w:ind w:firstLine="709"/>
        <w:jc w:val="both"/>
        <w:rPr>
          <w:color w:val="000000"/>
        </w:rPr>
      </w:pPr>
      <w:r w:rsidRPr="007D3070">
        <w:rPr>
          <w:b/>
          <w:color w:val="000000"/>
        </w:rPr>
        <w:t xml:space="preserve">Апробация </w:t>
      </w:r>
      <w:r w:rsidRPr="00E65353">
        <w:rPr>
          <w:color w:val="000000"/>
        </w:rPr>
        <w:t>–</w:t>
      </w:r>
      <w:r w:rsidRPr="007D3070">
        <w:rPr>
          <w:b/>
          <w:color w:val="000000"/>
        </w:rPr>
        <w:t xml:space="preserve"> </w:t>
      </w:r>
      <w:r w:rsidRPr="007D3070">
        <w:rPr>
          <w:color w:val="000000"/>
        </w:rPr>
        <w:t>слово латинского происхождения, дословно означает «одобрение, утверждение, установление качеств». В современном понимании</w:t>
      </w:r>
      <w:r w:rsidRPr="007D3070">
        <w:rPr>
          <w:rStyle w:val="apple-converted-space"/>
        </w:rPr>
        <w:t> </w:t>
      </w:r>
      <w:r w:rsidRPr="007D3070">
        <w:rPr>
          <w:bCs/>
          <w:color w:val="000000"/>
        </w:rPr>
        <w:t>апробация</w:t>
      </w:r>
      <w:r w:rsidRPr="007D3070">
        <w:rPr>
          <w:rStyle w:val="apple-converted-space"/>
        </w:rPr>
        <w:t> </w:t>
      </w:r>
      <w:r w:rsidRPr="007D3070">
        <w:rPr>
          <w:color w:val="000000"/>
        </w:rPr>
        <w:t>– это установление истинности, компетентная оценка и конструктивная критика оснований, методики и результатов исследования.</w:t>
      </w:r>
    </w:p>
    <w:p w:rsidR="008B258F" w:rsidRPr="008B258F" w:rsidRDefault="008B258F" w:rsidP="008B258F">
      <w:pPr>
        <w:ind w:firstLine="709"/>
        <w:jc w:val="both"/>
      </w:pPr>
    </w:p>
    <w:p w:rsidR="008B258F" w:rsidRDefault="008B258F" w:rsidP="00910C78">
      <w:pPr>
        <w:tabs>
          <w:tab w:val="left" w:pos="709"/>
        </w:tabs>
        <w:ind w:firstLine="709"/>
        <w:jc w:val="both"/>
      </w:pPr>
      <w:r w:rsidRPr="008B258F">
        <w:t xml:space="preserve">Настоящий алгоритм адресован </w:t>
      </w:r>
      <w:r>
        <w:t xml:space="preserve">межведомственным </w:t>
      </w:r>
      <w:r w:rsidRPr="008B258F">
        <w:t>проектным группам Свердловской области</w:t>
      </w:r>
      <w:r>
        <w:t xml:space="preserve"> (далее – проектные группы)</w:t>
      </w:r>
      <w:r w:rsidRPr="008B258F">
        <w:t>, проводящим апробацию методических документов,</w:t>
      </w:r>
      <w:r>
        <w:t xml:space="preserve"> разработанных Министерством труда и социальной защиты Российской Федерации, </w:t>
      </w:r>
      <w:r w:rsidRPr="008B258F">
        <w:t>позволяющих сформировать и смоделировать систему комплексной реабилитации и абилитации инвалидов, в том числе и детей-инвалидов</w:t>
      </w:r>
      <w:r w:rsidR="00D94B0F">
        <w:t xml:space="preserve"> (далее – методические документы)</w:t>
      </w:r>
      <w:r w:rsidRPr="008B258F">
        <w:t>.</w:t>
      </w:r>
    </w:p>
    <w:p w:rsidR="008B258F" w:rsidRDefault="008B258F" w:rsidP="00E95BE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Координатором проектных групп</w:t>
      </w:r>
      <w:r w:rsidR="00910C78">
        <w:t xml:space="preserve"> на пилотной территории</w:t>
      </w:r>
      <w:r>
        <w:t xml:space="preserve"> является </w:t>
      </w:r>
      <w:r>
        <w:rPr>
          <w:lang w:eastAsia="en-US"/>
        </w:rPr>
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области.</w:t>
      </w:r>
    </w:p>
    <w:p w:rsidR="008B258F" w:rsidRPr="008B258F" w:rsidRDefault="00910C78" w:rsidP="008B258F">
      <w:pPr>
        <w:ind w:firstLine="709"/>
        <w:jc w:val="both"/>
      </w:pPr>
      <w:r>
        <w:t>Методические документы можно</w:t>
      </w:r>
      <w:r w:rsidR="008B258F" w:rsidRPr="008B258F">
        <w:t xml:space="preserve"> </w:t>
      </w:r>
      <w:r>
        <w:t>условно разделить</w:t>
      </w:r>
      <w:r w:rsidR="008B258F" w:rsidRPr="008B258F">
        <w:t xml:space="preserve"> на следующие группы:</w:t>
      </w:r>
    </w:p>
    <w:p w:rsidR="008B258F" w:rsidRPr="00855ADA" w:rsidRDefault="00855ADA" w:rsidP="00855ADA">
      <w:pPr>
        <w:ind w:firstLine="708"/>
        <w:rPr>
          <w:b/>
        </w:rPr>
      </w:pPr>
      <w:r>
        <w:rPr>
          <w:b/>
        </w:rPr>
        <w:t xml:space="preserve">1. </w:t>
      </w:r>
      <w:r w:rsidR="008B258F" w:rsidRPr="00855ADA">
        <w:rPr>
          <w:b/>
        </w:rPr>
        <w:t>Межведомственное взаимодействие</w:t>
      </w:r>
      <w:r w:rsidR="00DE3120" w:rsidRPr="00855ADA">
        <w:rPr>
          <w:b/>
        </w:rPr>
        <w:t xml:space="preserve"> (МВВ)</w:t>
      </w:r>
    </w:p>
    <w:p w:rsidR="008B258F" w:rsidRPr="007D3070" w:rsidRDefault="007D3070" w:rsidP="00855ADA">
      <w:pPr>
        <w:ind w:firstLine="708"/>
        <w:jc w:val="both"/>
      </w:pPr>
      <w:r>
        <w:t xml:space="preserve">1) </w:t>
      </w:r>
      <w:r w:rsidR="008B258F" w:rsidRPr="007D3070">
        <w:t>Примерная модель межведомственного взаимодействия реабилитационных организаций, обеспечивающ</w:t>
      </w:r>
      <w:r w:rsidR="00E95BE5">
        <w:t>его</w:t>
      </w:r>
      <w:r w:rsidR="008B258F" w:rsidRPr="007D3070">
        <w:t xml:space="preserve"> принцип ранней помощи, преемственность в работе с инвалидами, в том числе детьми-инвалидами, и их сопровождение</w:t>
      </w:r>
      <w:r w:rsidR="00E95BE5">
        <w:t>;</w:t>
      </w:r>
    </w:p>
    <w:p w:rsidR="008B258F" w:rsidRPr="007D3070" w:rsidRDefault="007D3070" w:rsidP="00855ADA">
      <w:pPr>
        <w:ind w:firstLine="708"/>
        <w:jc w:val="both"/>
      </w:pPr>
      <w:r>
        <w:t xml:space="preserve">2) </w:t>
      </w:r>
      <w:r w:rsidR="008B258F" w:rsidRPr="007D3070">
        <w:t>Проекты типовых нормативных правовых актов по организации межведомственного взаимодействия реабилитационных организаций, обеспечивающего систему комплексной реабилитации и абилитации инвалидов, раннюю помощь, преемственность в работе с инвалидами, в том числе детьми-инвалидами и сопровождение</w:t>
      </w:r>
      <w:r w:rsidR="00D94B0F" w:rsidRPr="007D3070">
        <w:t>.</w:t>
      </w:r>
    </w:p>
    <w:p w:rsidR="008B258F" w:rsidRPr="00855ADA" w:rsidRDefault="00855ADA" w:rsidP="00855ADA">
      <w:pPr>
        <w:ind w:firstLine="708"/>
        <w:rPr>
          <w:b/>
        </w:rPr>
      </w:pPr>
      <w:r>
        <w:rPr>
          <w:b/>
        </w:rPr>
        <w:t xml:space="preserve">2. </w:t>
      </w:r>
      <w:r w:rsidR="008B258F" w:rsidRPr="00855ADA">
        <w:rPr>
          <w:b/>
        </w:rPr>
        <w:t>Система комплексной реаб</w:t>
      </w:r>
      <w:r w:rsidR="00DE3120" w:rsidRPr="00855ADA">
        <w:rPr>
          <w:b/>
        </w:rPr>
        <w:t>илитации и абилитации инвалидов</w:t>
      </w:r>
    </w:p>
    <w:p w:rsidR="008B258F" w:rsidRPr="007D3070" w:rsidRDefault="007D3070" w:rsidP="00855ADA">
      <w:pPr>
        <w:ind w:firstLine="708"/>
        <w:jc w:val="both"/>
      </w:pPr>
      <w:r>
        <w:t xml:space="preserve">1) </w:t>
      </w:r>
      <w:r w:rsidR="008B258F" w:rsidRPr="007D3070">
        <w:t>Методика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</w:t>
      </w:r>
      <w:r w:rsidR="00E95BE5">
        <w:t>;</w:t>
      </w:r>
    </w:p>
    <w:p w:rsidR="008B258F" w:rsidRPr="007D3070" w:rsidRDefault="007D3070" w:rsidP="00855ADA">
      <w:pPr>
        <w:ind w:firstLine="708"/>
        <w:jc w:val="both"/>
      </w:pPr>
      <w:r>
        <w:t xml:space="preserve">2) </w:t>
      </w:r>
      <w:r w:rsidR="008B258F" w:rsidRPr="007D3070">
        <w:t>Методические рекомендации по методике оценки региональной системы реабилитации и абилитации инвалидов, в том числе детей-инвалидов</w:t>
      </w:r>
      <w:r w:rsidR="00D94B0F" w:rsidRPr="007D3070">
        <w:t>.</w:t>
      </w:r>
    </w:p>
    <w:p w:rsidR="008B258F" w:rsidRPr="00855ADA" w:rsidRDefault="00855ADA" w:rsidP="00855ADA">
      <w:pPr>
        <w:ind w:firstLine="708"/>
        <w:rPr>
          <w:b/>
        </w:rPr>
      </w:pPr>
      <w:r>
        <w:rPr>
          <w:b/>
        </w:rPr>
        <w:t xml:space="preserve">3. </w:t>
      </w:r>
      <w:r w:rsidR="00DE3120" w:rsidRPr="00855ADA">
        <w:rPr>
          <w:b/>
        </w:rPr>
        <w:t>Стандарты и нормативы</w:t>
      </w:r>
    </w:p>
    <w:p w:rsidR="008B258F" w:rsidRPr="007D3070" w:rsidRDefault="007D3070" w:rsidP="00855ADA">
      <w:pPr>
        <w:ind w:firstLine="708"/>
        <w:jc w:val="both"/>
      </w:pPr>
      <w:r>
        <w:t xml:space="preserve">1) </w:t>
      </w:r>
      <w:r w:rsidR="008B258F" w:rsidRPr="007D3070">
        <w:t>Перечень и характеристики целевых групп (категорий) инвалидов, построенные с учетом особенностей структуры и степени тяжести нарушенных функций организма и используемых для определения основных направлений комплексной реабилитации (целевые группы)</w:t>
      </w:r>
      <w:r w:rsidR="00E95BE5">
        <w:t>;</w:t>
      </w:r>
    </w:p>
    <w:p w:rsidR="008B258F" w:rsidRPr="007D3070" w:rsidRDefault="007D3070" w:rsidP="00855ADA">
      <w:pPr>
        <w:ind w:firstLine="708"/>
        <w:jc w:val="both"/>
      </w:pPr>
      <w:r>
        <w:t xml:space="preserve">2) </w:t>
      </w:r>
      <w:r w:rsidR="008B258F" w:rsidRPr="007D3070">
        <w:t>Рекомендуемые стандарты оснащения реабилитационных организаций социальной и профессиональной реабилитации инвалидов, в том числе детей-инвалидов</w:t>
      </w:r>
      <w:r w:rsidR="00E95BE5">
        <w:t>;</w:t>
      </w:r>
    </w:p>
    <w:p w:rsidR="008B258F" w:rsidRPr="007D3070" w:rsidRDefault="007D3070" w:rsidP="00855ADA">
      <w:pPr>
        <w:ind w:firstLine="708"/>
        <w:jc w:val="both"/>
      </w:pPr>
      <w:r>
        <w:t xml:space="preserve">3) </w:t>
      </w:r>
      <w:r w:rsidR="008B258F" w:rsidRPr="007D3070">
        <w:t>Рекомендуемые нормативы обеспеченности реабилитационными организациями, в том числе оказывающими реабилитационные и абилитационные услуги инвалидам и детям-инвалидам</w:t>
      </w:r>
      <w:r w:rsidR="00E95BE5">
        <w:t>;</w:t>
      </w:r>
    </w:p>
    <w:p w:rsidR="008B258F" w:rsidRPr="007D3070" w:rsidRDefault="007D3070" w:rsidP="00855ADA">
      <w:pPr>
        <w:ind w:firstLine="708"/>
        <w:jc w:val="both"/>
      </w:pPr>
      <w:r>
        <w:lastRenderedPageBreak/>
        <w:t xml:space="preserve">4) </w:t>
      </w:r>
      <w:r w:rsidR="008B258F" w:rsidRPr="007D3070">
        <w:t>Рекомендуемые штатные нормативы реабилитационных организаций социальной и профессиональной реабилитации инвалидов, в том числе детей-инвалидов</w:t>
      </w:r>
      <w:r w:rsidR="00E95BE5">
        <w:t>;</w:t>
      </w:r>
    </w:p>
    <w:p w:rsidR="008B258F" w:rsidRPr="007D3070" w:rsidRDefault="007D3070" w:rsidP="00855ADA">
      <w:pPr>
        <w:ind w:firstLine="708"/>
        <w:jc w:val="both"/>
      </w:pPr>
      <w:r>
        <w:t xml:space="preserve">5) </w:t>
      </w:r>
      <w:r w:rsidR="008B258F" w:rsidRPr="007D3070">
        <w:t>Разработка требований к подготовке стандартов по организации реабилитации и абилитации инвалидов, в том числе детей-инвалидов, разрабатываемых субъектами Российской Федерации, и методики их оценки методическим и методологическим федеральным центром по комплексной реабилитации и абилитации инвалидов и детей-инвалидов</w:t>
      </w:r>
      <w:r w:rsidR="00B3326B">
        <w:t>;</w:t>
      </w:r>
    </w:p>
    <w:p w:rsidR="008B258F" w:rsidRPr="007D3070" w:rsidRDefault="007D3070" w:rsidP="00855ADA">
      <w:pPr>
        <w:ind w:firstLine="708"/>
        <w:jc w:val="both"/>
      </w:pPr>
      <w:r>
        <w:t xml:space="preserve">6) </w:t>
      </w:r>
      <w:r w:rsidR="008B258F" w:rsidRPr="007D3070">
        <w:t>Проекты профессиональных стандартов специалиста в области воспитания в должности «тьютор», ассистента (помощника) по оказанию технической помощи лицам с инвалидностью и ограниченными возможностями здоровья</w:t>
      </w:r>
      <w:r w:rsidR="00B3326B">
        <w:t>;</w:t>
      </w:r>
    </w:p>
    <w:p w:rsidR="008B258F" w:rsidRPr="007D3070" w:rsidRDefault="007D3070" w:rsidP="00855ADA">
      <w:pPr>
        <w:ind w:firstLine="708"/>
        <w:jc w:val="both"/>
      </w:pPr>
      <w:r>
        <w:t xml:space="preserve">7) </w:t>
      </w:r>
      <w:r w:rsidR="008B258F" w:rsidRPr="007D3070">
        <w:t>Проекты стандартов по организации основных направлений реабилитации и абилитации инвалидов в том числе детей инвалидов, с учетом нарушенных функций и ограничений жизнедеятельности:</w:t>
      </w:r>
    </w:p>
    <w:p w:rsidR="008B258F" w:rsidRPr="007D3070" w:rsidRDefault="008B258F" w:rsidP="007D3070">
      <w:pPr>
        <w:ind w:firstLine="708"/>
      </w:pPr>
      <w:r w:rsidRPr="007D3070">
        <w:t>профессиональная реабилитация;</w:t>
      </w:r>
    </w:p>
    <w:p w:rsidR="008B258F" w:rsidRPr="007D3070" w:rsidRDefault="008B258F" w:rsidP="007D3070">
      <w:pPr>
        <w:ind w:firstLine="708"/>
      </w:pPr>
      <w:r w:rsidRPr="007D3070">
        <w:t>социально-педагогическая реабилитация;</w:t>
      </w:r>
    </w:p>
    <w:p w:rsidR="008B258F" w:rsidRPr="007D3070" w:rsidRDefault="008B258F" w:rsidP="007D3070">
      <w:pPr>
        <w:ind w:firstLine="708"/>
      </w:pPr>
      <w:r w:rsidRPr="007D3070">
        <w:t>социально-психологическая реабилитация;</w:t>
      </w:r>
    </w:p>
    <w:p w:rsidR="008B258F" w:rsidRPr="007D3070" w:rsidRDefault="008B258F" w:rsidP="007D3070">
      <w:pPr>
        <w:ind w:firstLine="708"/>
      </w:pPr>
      <w:r w:rsidRPr="007D3070">
        <w:t>социально-бытовая реабилитация;</w:t>
      </w:r>
    </w:p>
    <w:p w:rsidR="008B258F" w:rsidRPr="007D3070" w:rsidRDefault="008B258F" w:rsidP="007D3070">
      <w:pPr>
        <w:ind w:firstLine="708"/>
      </w:pPr>
      <w:r w:rsidRPr="007D3070">
        <w:t>социально-средовая реабилитация;</w:t>
      </w:r>
    </w:p>
    <w:p w:rsidR="008B258F" w:rsidRPr="007D3070" w:rsidRDefault="008B258F" w:rsidP="007D3070">
      <w:pPr>
        <w:ind w:firstLine="708"/>
      </w:pPr>
      <w:r w:rsidRPr="007D3070">
        <w:t>социокультурная реабилитация.</w:t>
      </w:r>
    </w:p>
    <w:p w:rsidR="008B258F" w:rsidRPr="00855ADA" w:rsidRDefault="00855ADA" w:rsidP="00855ADA">
      <w:pPr>
        <w:ind w:firstLine="708"/>
        <w:rPr>
          <w:b/>
        </w:rPr>
      </w:pPr>
      <w:r>
        <w:rPr>
          <w:b/>
        </w:rPr>
        <w:t xml:space="preserve">4. </w:t>
      </w:r>
      <w:r w:rsidR="008B258F" w:rsidRPr="00855ADA">
        <w:rPr>
          <w:b/>
        </w:rPr>
        <w:t xml:space="preserve">Многопрофильный </w:t>
      </w:r>
      <w:r w:rsidR="00DE3120" w:rsidRPr="00855ADA">
        <w:rPr>
          <w:b/>
        </w:rPr>
        <w:t>центр комплексной реабилитации</w:t>
      </w:r>
    </w:p>
    <w:p w:rsidR="008B258F" w:rsidRPr="00855ADA" w:rsidRDefault="00855ADA" w:rsidP="00855ADA">
      <w:pPr>
        <w:ind w:firstLine="708"/>
        <w:jc w:val="both"/>
      </w:pPr>
      <w:r>
        <w:t xml:space="preserve">1) </w:t>
      </w:r>
      <w:r w:rsidR="008B258F" w:rsidRPr="00855ADA">
        <w:t>Положение о многопрофильном центре комплексной реабилитации и абилитации инвалидов, в том числе детей-инвалидов, основанное на типовых структурно-функциональных моделях системы комплексной реабилитации инвалидов (детей-инвалидов) с наиболее распространенными нарушениями функций и структур организма</w:t>
      </w:r>
      <w:r w:rsidR="00B3326B">
        <w:t>;</w:t>
      </w:r>
    </w:p>
    <w:p w:rsidR="008B258F" w:rsidRPr="00855ADA" w:rsidRDefault="00855ADA" w:rsidP="00855ADA">
      <w:pPr>
        <w:ind w:firstLine="708"/>
        <w:jc w:val="both"/>
      </w:pPr>
      <w:r>
        <w:t xml:space="preserve">2) </w:t>
      </w:r>
      <w:r w:rsidR="008B258F" w:rsidRPr="00855ADA">
        <w:t>Положение о многопрофильном центре комплексной реабилитации и абилитации инвалидов, в том числе детей-инвалидов (базовый уровень)</w:t>
      </w:r>
      <w:r w:rsidR="00B3326B">
        <w:t>;</w:t>
      </w:r>
    </w:p>
    <w:p w:rsidR="008B258F" w:rsidRPr="00855ADA" w:rsidRDefault="00855ADA" w:rsidP="00855ADA">
      <w:pPr>
        <w:ind w:firstLine="708"/>
        <w:jc w:val="both"/>
      </w:pPr>
      <w:r>
        <w:t xml:space="preserve">3) </w:t>
      </w:r>
      <w:r w:rsidR="008B258F" w:rsidRPr="00855ADA">
        <w:t>Положение о многопрофильном центре комплексной реабилитации и абилитации инвалидов, в том числе детей-</w:t>
      </w:r>
      <w:r w:rsidR="00D94B0F" w:rsidRPr="00855ADA">
        <w:t>инвалидов (оптимальный уровень)</w:t>
      </w:r>
      <w:r w:rsidR="00B3326B">
        <w:t>;</w:t>
      </w:r>
    </w:p>
    <w:p w:rsidR="008B258F" w:rsidRPr="00855ADA" w:rsidRDefault="00855ADA" w:rsidP="00855ADA">
      <w:pPr>
        <w:ind w:firstLine="708"/>
        <w:jc w:val="both"/>
      </w:pPr>
      <w:r>
        <w:t xml:space="preserve">4) </w:t>
      </w:r>
      <w:r w:rsidR="008B258F" w:rsidRPr="00855ADA">
        <w:t>Положение о многопрофильном центре комплексной реабилитации и абилитации инвалидов, в том числе детей-</w:t>
      </w:r>
      <w:r w:rsidR="00D94B0F" w:rsidRPr="00855ADA">
        <w:t>инвалидов (расширенный уровень)</w:t>
      </w:r>
      <w:r w:rsidR="00B3326B">
        <w:t>;</w:t>
      </w:r>
    </w:p>
    <w:p w:rsidR="008B258F" w:rsidRPr="00855ADA" w:rsidRDefault="00855ADA" w:rsidP="00855ADA">
      <w:pPr>
        <w:ind w:firstLine="708"/>
        <w:jc w:val="both"/>
      </w:pPr>
      <w:r>
        <w:t xml:space="preserve">5) </w:t>
      </w:r>
      <w:r w:rsidR="008B258F" w:rsidRPr="00855ADA">
        <w:t>Положение о многопрофильном центре комплексной реабилитации и абилитации инвалидов, в том числе детей-</w:t>
      </w:r>
      <w:r w:rsidR="00D94B0F" w:rsidRPr="00855ADA">
        <w:t>инвалидов (комплексный уровень).</w:t>
      </w:r>
    </w:p>
    <w:p w:rsidR="008B258F" w:rsidRPr="00855ADA" w:rsidRDefault="00855ADA" w:rsidP="00855ADA">
      <w:pPr>
        <w:ind w:firstLine="708"/>
        <w:rPr>
          <w:b/>
        </w:rPr>
      </w:pPr>
      <w:r>
        <w:rPr>
          <w:b/>
        </w:rPr>
        <w:t xml:space="preserve">5. </w:t>
      </w:r>
      <w:r w:rsidR="008B258F" w:rsidRPr="00855ADA">
        <w:rPr>
          <w:b/>
        </w:rPr>
        <w:t>Методические ре</w:t>
      </w:r>
      <w:r w:rsidR="00DE3120" w:rsidRPr="00855ADA">
        <w:rPr>
          <w:b/>
        </w:rPr>
        <w:t>комендации для службы занятости</w:t>
      </w:r>
    </w:p>
    <w:p w:rsidR="008B258F" w:rsidRPr="00855ADA" w:rsidRDefault="00855ADA" w:rsidP="00855ADA">
      <w:pPr>
        <w:spacing w:line="259" w:lineRule="auto"/>
        <w:ind w:firstLine="708"/>
        <w:jc w:val="both"/>
      </w:pPr>
      <w:r>
        <w:t xml:space="preserve">1) </w:t>
      </w:r>
      <w:r w:rsidR="008B258F" w:rsidRPr="00855ADA">
        <w:t>Методические рекомендации для специалистов органов службы занятости по организации работы с инвалидами, в том числе оценке значимости нарушенных функций организма инвалида для выполнения трудовых функций</w:t>
      </w:r>
      <w:r w:rsidR="00B3326B">
        <w:t>;</w:t>
      </w:r>
    </w:p>
    <w:p w:rsidR="008B258F" w:rsidRPr="00855ADA" w:rsidRDefault="00855ADA" w:rsidP="00855ADA">
      <w:pPr>
        <w:spacing w:line="259" w:lineRule="auto"/>
        <w:ind w:firstLine="708"/>
        <w:jc w:val="both"/>
      </w:pPr>
      <w:r>
        <w:t xml:space="preserve">2) </w:t>
      </w:r>
      <w:r w:rsidR="008B258F" w:rsidRPr="00855ADA">
        <w:t>Методические рекомендации по выявлению признаков дискриминации инвалидов при решении вопросов занятости</w:t>
      </w:r>
      <w:r w:rsidR="00B3326B">
        <w:t>;</w:t>
      </w:r>
    </w:p>
    <w:p w:rsidR="008B258F" w:rsidRPr="00855ADA" w:rsidRDefault="00855ADA" w:rsidP="00855ADA">
      <w:pPr>
        <w:spacing w:line="259" w:lineRule="auto"/>
        <w:ind w:firstLine="708"/>
        <w:jc w:val="both"/>
      </w:pPr>
      <w:r>
        <w:t xml:space="preserve">3) </w:t>
      </w:r>
      <w:r w:rsidR="008B258F" w:rsidRPr="00855ADA">
        <w:t>Примерное положение организаций, обеспечивающих социальную занятость инвалидов трудоспособного возраста</w:t>
      </w:r>
      <w:r w:rsidR="00B3326B">
        <w:t>;</w:t>
      </w:r>
    </w:p>
    <w:p w:rsidR="008B258F" w:rsidRPr="00855ADA" w:rsidRDefault="00855ADA" w:rsidP="00855ADA">
      <w:pPr>
        <w:ind w:firstLine="708"/>
        <w:jc w:val="both"/>
      </w:pPr>
      <w:r>
        <w:t xml:space="preserve">4) </w:t>
      </w:r>
      <w:r w:rsidR="008B258F" w:rsidRPr="00855ADA">
        <w:t>Стандарт услуги по сопровождению инвалида при решении вопросов занятости с учетом нарушенных функций организма</w:t>
      </w:r>
      <w:r w:rsidR="00D94B0F" w:rsidRPr="00855ADA">
        <w:t>.</w:t>
      </w:r>
    </w:p>
    <w:p w:rsidR="008B258F" w:rsidRPr="00855ADA" w:rsidRDefault="008B258F" w:rsidP="00855ADA">
      <w:pPr>
        <w:ind w:firstLine="708"/>
        <w:jc w:val="both"/>
      </w:pPr>
      <w:r w:rsidRPr="00855ADA">
        <w:t>Приказ Минкультуры России от 30.12.2016 № 3019 «Об утверждении модельной программы социокультурной реабилитации инвалидов, в том числе детей-инвалидов» с планом мероприятий по организации социокультурной реабилитации и абилитации инвалидов, включая детей-инвалидов, в библиотеках, музеях, театрах, культурно-досуговых организациях</w:t>
      </w:r>
      <w:r w:rsidR="00D94B0F" w:rsidRPr="00855ADA">
        <w:t>.</w:t>
      </w:r>
    </w:p>
    <w:p w:rsidR="008B258F" w:rsidRPr="00855ADA" w:rsidRDefault="00855ADA" w:rsidP="00855ADA">
      <w:pPr>
        <w:ind w:firstLine="708"/>
        <w:jc w:val="both"/>
        <w:rPr>
          <w:b/>
        </w:rPr>
      </w:pPr>
      <w:r>
        <w:rPr>
          <w:b/>
        </w:rPr>
        <w:t xml:space="preserve">6. </w:t>
      </w:r>
      <w:r w:rsidR="008B258F" w:rsidRPr="00855ADA">
        <w:rPr>
          <w:b/>
        </w:rPr>
        <w:t>Ранняя помощь</w:t>
      </w:r>
      <w:r w:rsidR="00DE3120" w:rsidRPr="00855ADA">
        <w:rPr>
          <w:b/>
        </w:rPr>
        <w:t xml:space="preserve"> и сопровождение семей с детьми</w:t>
      </w:r>
    </w:p>
    <w:p w:rsidR="008B258F" w:rsidRPr="00855ADA" w:rsidRDefault="00855ADA" w:rsidP="00855ADA">
      <w:pPr>
        <w:ind w:firstLine="708"/>
        <w:jc w:val="both"/>
      </w:pPr>
      <w:r>
        <w:t xml:space="preserve">1) </w:t>
      </w:r>
      <w:r w:rsidR="008B258F" w:rsidRPr="00855ADA">
        <w:t>Примерное положение о структурном подразделении по оказанию услуг ранней помощи в организации социального обслуживания, образования, здравоохранения</w:t>
      </w:r>
      <w:r w:rsidR="00B3326B">
        <w:t>;</w:t>
      </w:r>
    </w:p>
    <w:p w:rsidR="008B258F" w:rsidRPr="00855ADA" w:rsidRDefault="00855ADA" w:rsidP="00855ADA">
      <w:pPr>
        <w:ind w:firstLine="708"/>
        <w:jc w:val="both"/>
      </w:pPr>
      <w:r>
        <w:t xml:space="preserve">2) </w:t>
      </w:r>
      <w:r w:rsidR="008B258F" w:rsidRPr="00855ADA">
        <w:t>Критерии определения нуждаемости в услугах ранней помощи детей целевой группы</w:t>
      </w:r>
      <w:r w:rsidR="00B3326B">
        <w:t>;</w:t>
      </w:r>
    </w:p>
    <w:p w:rsidR="008B258F" w:rsidRPr="00855ADA" w:rsidRDefault="00855ADA" w:rsidP="00855ADA">
      <w:pPr>
        <w:ind w:firstLine="708"/>
        <w:jc w:val="both"/>
      </w:pPr>
      <w:r>
        <w:t xml:space="preserve">3) </w:t>
      </w:r>
      <w:r w:rsidR="008B258F" w:rsidRPr="00855ADA">
        <w:t>Стандарт качества услуг ранней помощи</w:t>
      </w:r>
      <w:r w:rsidR="00B3326B">
        <w:t>;</w:t>
      </w:r>
    </w:p>
    <w:p w:rsidR="008B258F" w:rsidRPr="00855ADA" w:rsidRDefault="00855ADA" w:rsidP="00855ADA">
      <w:pPr>
        <w:ind w:firstLine="708"/>
        <w:jc w:val="both"/>
      </w:pPr>
      <w:r>
        <w:lastRenderedPageBreak/>
        <w:t xml:space="preserve">4) </w:t>
      </w:r>
      <w:r w:rsidR="008B258F" w:rsidRPr="00855ADA">
        <w:t>Информационно-методический сборник «Комплексная медико-социальная и психолого-педагогическая помощь детям с расстройствами аутистического спектра»</w:t>
      </w:r>
      <w:r w:rsidR="00B3326B">
        <w:t>;</w:t>
      </w:r>
    </w:p>
    <w:p w:rsidR="008B258F" w:rsidRPr="00855ADA" w:rsidRDefault="00855ADA" w:rsidP="00855ADA">
      <w:pPr>
        <w:ind w:firstLine="708"/>
        <w:jc w:val="both"/>
      </w:pPr>
      <w:r>
        <w:t xml:space="preserve">5) </w:t>
      </w:r>
      <w:r w:rsidR="008B258F" w:rsidRPr="00855ADA">
        <w:t>Информационно-методический сборник «Социальное сопровождение семей с детьми»</w:t>
      </w:r>
      <w:r w:rsidR="00B3326B">
        <w:t>;</w:t>
      </w:r>
    </w:p>
    <w:p w:rsidR="008B258F" w:rsidRPr="00855ADA" w:rsidRDefault="00855ADA" w:rsidP="00855ADA">
      <w:pPr>
        <w:ind w:firstLine="708"/>
        <w:jc w:val="both"/>
      </w:pPr>
      <w:r>
        <w:t xml:space="preserve">6) </w:t>
      </w:r>
      <w:r w:rsidR="008B258F" w:rsidRPr="00855ADA">
        <w:t>Информационные материалы для распространения среди населения по возможно более раннему выявлению признаков нарушения здоровья, в том числе психического с целью оказания ранней помощи и профилактики инвалидности</w:t>
      </w:r>
      <w:r w:rsidR="00D94B0F" w:rsidRPr="00855ADA">
        <w:t>.</w:t>
      </w:r>
    </w:p>
    <w:p w:rsidR="008B258F" w:rsidRPr="00855ADA" w:rsidRDefault="00855ADA" w:rsidP="00855ADA">
      <w:pPr>
        <w:ind w:firstLine="708"/>
        <w:jc w:val="both"/>
        <w:rPr>
          <w:b/>
        </w:rPr>
      </w:pPr>
      <w:r>
        <w:rPr>
          <w:b/>
        </w:rPr>
        <w:t xml:space="preserve">7. </w:t>
      </w:r>
      <w:r w:rsidR="008B258F" w:rsidRPr="00855ADA">
        <w:rPr>
          <w:b/>
        </w:rPr>
        <w:t>Сопровождаемое прожив</w:t>
      </w:r>
      <w:r w:rsidR="00DE3120" w:rsidRPr="00855ADA">
        <w:rPr>
          <w:b/>
        </w:rPr>
        <w:t>ание</w:t>
      </w:r>
    </w:p>
    <w:p w:rsidR="008B258F" w:rsidRPr="00855ADA" w:rsidRDefault="00855ADA" w:rsidP="00855ADA">
      <w:pPr>
        <w:ind w:firstLine="708"/>
        <w:jc w:val="both"/>
      </w:pPr>
      <w:r>
        <w:t xml:space="preserve">1) </w:t>
      </w:r>
      <w:r w:rsidR="008B258F" w:rsidRPr="00855ADA">
        <w:t>Информационно-аналитическая записка о практиках обеспечения сопровождаемого проживания в субъектах Российской Федерации</w:t>
      </w:r>
      <w:r w:rsidR="00B3326B">
        <w:t>;</w:t>
      </w:r>
    </w:p>
    <w:p w:rsidR="008B258F" w:rsidRPr="00855ADA" w:rsidRDefault="00855ADA" w:rsidP="00855ADA">
      <w:pPr>
        <w:ind w:firstLine="708"/>
        <w:jc w:val="both"/>
      </w:pPr>
      <w:r>
        <w:t xml:space="preserve">2) </w:t>
      </w:r>
      <w:r w:rsidR="008B258F" w:rsidRPr="00855ADA">
        <w:t>Информация о пилотном проекте по обеспечению самостоятельного проживания выпускников домов-интернатов для умственно отсталых детей системы социальной защиты населения (сопровождаемое проживание)</w:t>
      </w:r>
      <w:r w:rsidR="00B3326B">
        <w:t>;</w:t>
      </w:r>
    </w:p>
    <w:p w:rsidR="008B258F" w:rsidRPr="00855ADA" w:rsidRDefault="00855ADA" w:rsidP="00855ADA">
      <w:pPr>
        <w:ind w:firstLine="708"/>
        <w:jc w:val="both"/>
      </w:pPr>
      <w:r>
        <w:t xml:space="preserve">3) </w:t>
      </w:r>
      <w:r w:rsidR="008B258F" w:rsidRPr="00855ADA">
        <w:t>Анализ хода реализации пилотного проекта по обеспечению самостоятельного проживания выпускников домов-интернатов для умственно отсталых детей системы социальной защиты населения (сопровождаемое проживание) в Нижегородской и Псковской областях (подготовлен по итогам 1 этапа реализации)</w:t>
      </w:r>
      <w:r w:rsidR="00B3326B">
        <w:t>;</w:t>
      </w:r>
    </w:p>
    <w:p w:rsidR="008B258F" w:rsidRPr="00855ADA" w:rsidRDefault="00855ADA" w:rsidP="00855ADA">
      <w:pPr>
        <w:ind w:firstLine="708"/>
        <w:jc w:val="both"/>
      </w:pPr>
      <w:r>
        <w:t xml:space="preserve">4) </w:t>
      </w:r>
      <w:r w:rsidR="008B258F" w:rsidRPr="00855ADA">
        <w:t>Предложения по подготовке пакета документов, обеспечивающих тиражирование опыта реализации пилотного проекта по обеспечению самостоятельного проживания выпускников домов-интернатов для умственно отсталых детей системы социальной защиты населения (сопровождаемое проживание)</w:t>
      </w:r>
      <w:r w:rsidR="00D94B0F" w:rsidRPr="00855ADA">
        <w:t>.</w:t>
      </w:r>
    </w:p>
    <w:p w:rsidR="00C00DF3" w:rsidRDefault="008B258F" w:rsidP="00855ADA">
      <w:pPr>
        <w:ind w:firstLine="709"/>
        <w:jc w:val="both"/>
        <w:rPr>
          <w:b/>
          <w:bCs/>
        </w:rPr>
      </w:pPr>
      <w:r w:rsidRPr="008B258F">
        <w:rPr>
          <w:b/>
        </w:rPr>
        <w:t>Цель</w:t>
      </w:r>
      <w:r w:rsidR="00C00DF3">
        <w:rPr>
          <w:b/>
        </w:rPr>
        <w:t>:</w:t>
      </w:r>
      <w:r w:rsidRPr="008B258F">
        <w:rPr>
          <w:b/>
        </w:rPr>
        <w:t xml:space="preserve"> апроба</w:t>
      </w:r>
      <w:r w:rsidR="00C00DF3">
        <w:rPr>
          <w:b/>
        </w:rPr>
        <w:t>ция</w:t>
      </w:r>
      <w:r w:rsidRPr="008B258F">
        <w:rPr>
          <w:b/>
        </w:rPr>
        <w:t xml:space="preserve"> </w:t>
      </w:r>
      <w:r w:rsidR="00D94B0F">
        <w:rPr>
          <w:b/>
        </w:rPr>
        <w:t xml:space="preserve">методических </w:t>
      </w:r>
      <w:r w:rsidRPr="008B258F">
        <w:rPr>
          <w:b/>
        </w:rPr>
        <w:t>документов в Свердловской области</w:t>
      </w:r>
      <w:r w:rsidR="00D94B0F">
        <w:rPr>
          <w:b/>
          <w:bCs/>
        </w:rPr>
        <w:t xml:space="preserve">. </w:t>
      </w:r>
    </w:p>
    <w:p w:rsidR="008B258F" w:rsidRPr="008B258F" w:rsidRDefault="00C00DF3" w:rsidP="00D94B0F">
      <w:pPr>
        <w:ind w:firstLine="709"/>
        <w:rPr>
          <w:b/>
        </w:rPr>
      </w:pPr>
      <w:r>
        <w:rPr>
          <w:b/>
        </w:rPr>
        <w:t>Задачи:</w:t>
      </w:r>
    </w:p>
    <w:p w:rsidR="008B258F" w:rsidRPr="008B258F" w:rsidRDefault="00486BDD" w:rsidP="00486BDD">
      <w:pPr>
        <w:ind w:firstLine="708"/>
        <w:jc w:val="both"/>
      </w:pPr>
      <w:r>
        <w:t xml:space="preserve">1. </w:t>
      </w:r>
      <w:r w:rsidR="008B258F" w:rsidRPr="008B258F">
        <w:t xml:space="preserve">Изучить и обсудить в </w:t>
      </w:r>
      <w:r w:rsidR="00910C78">
        <w:t xml:space="preserve">проектных </w:t>
      </w:r>
      <w:r w:rsidR="008B258F" w:rsidRPr="008B258F">
        <w:t>группах пилотных территорий представленные для апробации документы, определить возможности и риски их апробации и внедрения</w:t>
      </w:r>
      <w:r w:rsidR="00D94B0F">
        <w:t>.</w:t>
      </w:r>
    </w:p>
    <w:p w:rsidR="008B258F" w:rsidRPr="008B258F" w:rsidRDefault="00486BDD" w:rsidP="00486BDD">
      <w:pPr>
        <w:ind w:firstLine="708"/>
        <w:jc w:val="both"/>
      </w:pPr>
      <w:r>
        <w:t xml:space="preserve">2. </w:t>
      </w:r>
      <w:r w:rsidR="008B258F" w:rsidRPr="008B258F">
        <w:t>Определить условия и факторы, обеспечивающие результативность и эффективность внедрения комплекта методических документов участниками пилотного проекта</w:t>
      </w:r>
      <w:r w:rsidR="00D94B0F">
        <w:t>.</w:t>
      </w:r>
    </w:p>
    <w:p w:rsidR="008B258F" w:rsidRPr="008B258F" w:rsidRDefault="00486BDD" w:rsidP="00486BDD">
      <w:pPr>
        <w:ind w:firstLine="708"/>
        <w:jc w:val="both"/>
      </w:pPr>
      <w:r>
        <w:t xml:space="preserve">3. </w:t>
      </w:r>
      <w:r w:rsidR="008B258F" w:rsidRPr="008B258F">
        <w:t>Выявить факторы (проблемы), препятствующие формированию системы комплексной реабилитации и абилитации инвалидов, в том числе детей-инвалидов, субъекта Российской Федерации, а также выработать предложений по минимизации и (или) устр</w:t>
      </w:r>
      <w:r w:rsidR="00D94B0F">
        <w:t>анению таких факторов (проблем).</w:t>
      </w:r>
    </w:p>
    <w:p w:rsidR="008B258F" w:rsidRPr="008B258F" w:rsidRDefault="00486BDD" w:rsidP="00486BDD">
      <w:pPr>
        <w:ind w:firstLine="708"/>
        <w:jc w:val="both"/>
      </w:pPr>
      <w:r>
        <w:t xml:space="preserve">4. </w:t>
      </w:r>
      <w:r w:rsidR="008B258F" w:rsidRPr="008B258F">
        <w:t>Подготовить предложения по доработке методических, методологических, технических, нормативных документов по результатам их апробации для последующего внедрения во всех субъектах Российской Ф</w:t>
      </w:r>
      <w:r w:rsidR="00D94B0F">
        <w:t>едерации.</w:t>
      </w:r>
    </w:p>
    <w:p w:rsidR="008B258F" w:rsidRPr="008B258F" w:rsidRDefault="00486BDD" w:rsidP="00486BDD">
      <w:pPr>
        <w:ind w:firstLine="708"/>
        <w:jc w:val="both"/>
      </w:pPr>
      <w:r>
        <w:t xml:space="preserve">5. </w:t>
      </w:r>
      <w:r w:rsidR="008B258F" w:rsidRPr="008B258F">
        <w:t xml:space="preserve">Разработать предложения по совершенствованию нормативно-правового регулирования и методического обеспечения формирования системы комплексной реабилитации и абилитации инвалидов, в том числе детей-инвалидов, на федеральном уровне и на уровне Свердловской области. </w:t>
      </w:r>
    </w:p>
    <w:p w:rsidR="008B258F" w:rsidRPr="008B258F" w:rsidRDefault="008B258F" w:rsidP="008B258F">
      <w:pPr>
        <w:ind w:firstLine="709"/>
        <w:rPr>
          <w:b/>
          <w:bCs/>
          <w:iCs/>
        </w:rPr>
      </w:pPr>
      <w:r w:rsidRPr="008B258F">
        <w:rPr>
          <w:b/>
          <w:color w:val="000000"/>
        </w:rPr>
        <w:t>Алгоритм п</w:t>
      </w:r>
      <w:r w:rsidRPr="008B258F">
        <w:rPr>
          <w:b/>
          <w:bCs/>
          <w:iCs/>
        </w:rPr>
        <w:t>роведени</w:t>
      </w:r>
      <w:r w:rsidR="00D94B0F">
        <w:rPr>
          <w:b/>
          <w:bCs/>
          <w:iCs/>
        </w:rPr>
        <w:t>я апробаци</w:t>
      </w:r>
      <w:r w:rsidR="00DE3120">
        <w:rPr>
          <w:b/>
          <w:bCs/>
          <w:iCs/>
        </w:rPr>
        <w:t>и</w:t>
      </w:r>
    </w:p>
    <w:p w:rsidR="008B258F" w:rsidRDefault="008B258F" w:rsidP="00486BDD">
      <w:pPr>
        <w:snapToGrid w:val="0"/>
        <w:ind w:firstLine="709"/>
        <w:jc w:val="both"/>
      </w:pPr>
      <w:r w:rsidRPr="008B258F">
        <w:t>1. По</w:t>
      </w:r>
      <w:r w:rsidR="001E1909">
        <w:t>дготовка к проведению апробации:</w:t>
      </w:r>
    </w:p>
    <w:p w:rsidR="001E1909" w:rsidRDefault="001E1909" w:rsidP="00486BDD">
      <w:pPr>
        <w:snapToGrid w:val="0"/>
        <w:ind w:firstLine="709"/>
        <w:jc w:val="both"/>
      </w:pPr>
      <w:r>
        <w:t>ф</w:t>
      </w:r>
      <w:r w:rsidR="00D94B0F">
        <w:t>ормирование проектной группы с участием представителей исполнительных органов государственной вл</w:t>
      </w:r>
      <w:r>
        <w:t>асти</w:t>
      </w:r>
      <w:r w:rsidR="00D94B0F">
        <w:t>, органов местного самоуправления, государственных и муниципальных организаций, некоммерческих организаций и орга</w:t>
      </w:r>
      <w:r>
        <w:t>низаций иных форм собственности;</w:t>
      </w:r>
    </w:p>
    <w:p w:rsidR="008B258F" w:rsidRPr="008B258F" w:rsidRDefault="001E1909" w:rsidP="00486BDD">
      <w:pPr>
        <w:snapToGrid w:val="0"/>
        <w:ind w:firstLine="709"/>
        <w:jc w:val="both"/>
      </w:pPr>
      <w:r>
        <w:t>п</w:t>
      </w:r>
      <w:r w:rsidR="008B258F" w:rsidRPr="008B258F">
        <w:t>роведение совещания координатора с проектной группой, участниками апробации, на котором обсуждается цель и задачи апробации</w:t>
      </w:r>
      <w:r>
        <w:t>, утверждается протоколом состав проектной группы;</w:t>
      </w:r>
    </w:p>
    <w:p w:rsidR="008B258F" w:rsidRPr="008B258F" w:rsidRDefault="001E1909" w:rsidP="00486BDD">
      <w:pPr>
        <w:widowControl w:val="0"/>
        <w:ind w:left="709"/>
        <w:jc w:val="both"/>
      </w:pPr>
      <w:r>
        <w:t>р</w:t>
      </w:r>
      <w:r w:rsidR="008B258F" w:rsidRPr="008B258F">
        <w:t>азработка и утверждение порядка проведения и плана-графика</w:t>
      </w:r>
      <w:r>
        <w:t xml:space="preserve"> апробации;</w:t>
      </w:r>
      <w:r w:rsidR="008B258F" w:rsidRPr="008B258F">
        <w:t xml:space="preserve"> </w:t>
      </w:r>
    </w:p>
    <w:p w:rsidR="008B258F" w:rsidRPr="008B258F" w:rsidRDefault="001E1909" w:rsidP="00486BDD">
      <w:pPr>
        <w:snapToGrid w:val="0"/>
        <w:ind w:firstLine="709"/>
        <w:jc w:val="both"/>
      </w:pPr>
      <w:r>
        <w:t>издание приказов по учреждениям, которые участвую</w:t>
      </w:r>
      <w:r w:rsidR="008B258F" w:rsidRPr="008B258F">
        <w:t>т в апробации</w:t>
      </w:r>
      <w:r>
        <w:t xml:space="preserve"> конкретных методических документов</w:t>
      </w:r>
      <w:r w:rsidR="008B258F" w:rsidRPr="008B258F">
        <w:t xml:space="preserve"> и плана-графика апробации (</w:t>
      </w:r>
      <w:r w:rsidR="00B3326B">
        <w:t>п</w:t>
      </w:r>
      <w:r w:rsidR="008B258F" w:rsidRPr="008B258F">
        <w:t>риложение</w:t>
      </w:r>
      <w:r>
        <w:t xml:space="preserve"> №</w:t>
      </w:r>
      <w:r w:rsidR="008B258F" w:rsidRPr="008B258F">
        <w:t xml:space="preserve"> 1)</w:t>
      </w:r>
      <w:r w:rsidR="00CF2406">
        <w:t>.</w:t>
      </w:r>
    </w:p>
    <w:p w:rsidR="008B258F" w:rsidRPr="008B258F" w:rsidRDefault="001E1909" w:rsidP="00486BDD">
      <w:pPr>
        <w:snapToGrid w:val="0"/>
        <w:ind w:left="709"/>
        <w:jc w:val="both"/>
      </w:pPr>
      <w:r>
        <w:t>2. </w:t>
      </w:r>
      <w:r w:rsidR="008B258F" w:rsidRPr="008B258F">
        <w:t>Проведение мероприятий по апробации в соответствии с планом-графиком:</w:t>
      </w:r>
    </w:p>
    <w:p w:rsidR="008B258F" w:rsidRPr="008B258F" w:rsidRDefault="008B258F" w:rsidP="00486BDD">
      <w:pPr>
        <w:widowControl w:val="0"/>
        <w:suppressAutoHyphens/>
        <w:ind w:left="709"/>
        <w:jc w:val="both"/>
        <w:rPr>
          <w:bCs/>
          <w:iCs/>
        </w:rPr>
      </w:pPr>
      <w:r w:rsidRPr="008B258F">
        <w:rPr>
          <w:bCs/>
          <w:iCs/>
        </w:rPr>
        <w:t xml:space="preserve">изучение </w:t>
      </w:r>
      <w:r w:rsidRPr="008B258F">
        <w:t>документа</w:t>
      </w:r>
      <w:r w:rsidRPr="008B258F">
        <w:rPr>
          <w:bCs/>
          <w:iCs/>
        </w:rPr>
        <w:t>;</w:t>
      </w:r>
    </w:p>
    <w:p w:rsidR="008B258F" w:rsidRPr="008B258F" w:rsidRDefault="008B258F" w:rsidP="00486BDD">
      <w:pPr>
        <w:widowControl w:val="0"/>
        <w:suppressAutoHyphens/>
        <w:ind w:left="709"/>
        <w:jc w:val="both"/>
        <w:rPr>
          <w:bCs/>
          <w:iCs/>
        </w:rPr>
      </w:pPr>
      <w:r w:rsidRPr="008B258F">
        <w:rPr>
          <w:bCs/>
          <w:iCs/>
        </w:rPr>
        <w:t>проведение возможных мероприятий по апробации документа;</w:t>
      </w:r>
    </w:p>
    <w:p w:rsidR="008B258F" w:rsidRPr="008B258F" w:rsidRDefault="008B258F" w:rsidP="00486BDD">
      <w:pPr>
        <w:widowControl w:val="0"/>
        <w:suppressAutoHyphens/>
        <w:ind w:left="709"/>
        <w:jc w:val="both"/>
        <w:rPr>
          <w:bCs/>
          <w:iCs/>
        </w:rPr>
      </w:pPr>
      <w:r w:rsidRPr="008B258F">
        <w:rPr>
          <w:bCs/>
          <w:iCs/>
        </w:rPr>
        <w:lastRenderedPageBreak/>
        <w:t xml:space="preserve">организация оценки </w:t>
      </w:r>
      <w:r w:rsidRPr="008B258F">
        <w:t>документа, фиксация результатов оценки в форме протокола</w:t>
      </w:r>
      <w:r w:rsidRPr="008B258F">
        <w:rPr>
          <w:bCs/>
          <w:iCs/>
        </w:rPr>
        <w:t xml:space="preserve">; </w:t>
      </w:r>
    </w:p>
    <w:p w:rsidR="008B258F" w:rsidRPr="008B258F" w:rsidRDefault="008B258F" w:rsidP="00486BDD">
      <w:pPr>
        <w:widowControl w:val="0"/>
        <w:suppressAutoHyphens/>
        <w:ind w:firstLine="709"/>
        <w:jc w:val="both"/>
        <w:rPr>
          <w:bCs/>
          <w:iCs/>
        </w:rPr>
      </w:pPr>
      <w:r w:rsidRPr="008B258F">
        <w:rPr>
          <w:bCs/>
          <w:iCs/>
        </w:rPr>
        <w:t xml:space="preserve">разработка предложений по корректировке </w:t>
      </w:r>
      <w:r w:rsidRPr="008B258F">
        <w:t>документа, рекомендаций по его успешному внедрению.</w:t>
      </w:r>
    </w:p>
    <w:p w:rsidR="008B258F" w:rsidRPr="008B258F" w:rsidRDefault="001E1909" w:rsidP="00486BDD">
      <w:pPr>
        <w:tabs>
          <w:tab w:val="left" w:pos="1134"/>
          <w:tab w:val="left" w:pos="1276"/>
          <w:tab w:val="left" w:pos="1843"/>
        </w:tabs>
        <w:ind w:firstLine="709"/>
        <w:jc w:val="both"/>
      </w:pPr>
      <w:r>
        <w:t>3. Мониторинг</w:t>
      </w:r>
      <w:r w:rsidR="008B258F" w:rsidRPr="008B258F">
        <w:t xml:space="preserve"> проведения апробации.</w:t>
      </w:r>
    </w:p>
    <w:p w:rsidR="008B258F" w:rsidRPr="008B258F" w:rsidRDefault="008B258F" w:rsidP="00486BDD">
      <w:pPr>
        <w:ind w:firstLine="709"/>
        <w:jc w:val="both"/>
      </w:pPr>
      <w:r w:rsidRPr="008B258F">
        <w:t>4. Анализ результатов апробации (</w:t>
      </w:r>
      <w:r w:rsidR="00B3326B">
        <w:t>п</w:t>
      </w:r>
      <w:r w:rsidRPr="008B258F">
        <w:t>риложение</w:t>
      </w:r>
      <w:r w:rsidR="001E1909">
        <w:t xml:space="preserve"> № </w:t>
      </w:r>
      <w:r w:rsidRPr="008B258F">
        <w:t xml:space="preserve">2). </w:t>
      </w:r>
    </w:p>
    <w:p w:rsidR="008B258F" w:rsidRPr="008B258F" w:rsidRDefault="008B258F" w:rsidP="00486BDD">
      <w:pPr>
        <w:tabs>
          <w:tab w:val="left" w:pos="1134"/>
          <w:tab w:val="left" w:pos="1276"/>
          <w:tab w:val="left" w:pos="1843"/>
        </w:tabs>
        <w:ind w:firstLine="709"/>
        <w:jc w:val="both"/>
      </w:pPr>
      <w:r w:rsidRPr="008B258F">
        <w:t>5. Подведение и оформление итогов апробации методического документа на пилотных площадках:</w:t>
      </w:r>
    </w:p>
    <w:p w:rsidR="008B258F" w:rsidRPr="008B258F" w:rsidRDefault="001E1909" w:rsidP="00486BDD">
      <w:pPr>
        <w:widowControl w:val="0"/>
        <w:ind w:firstLine="709"/>
        <w:jc w:val="both"/>
      </w:pPr>
      <w:r>
        <w:t xml:space="preserve">на </w:t>
      </w:r>
      <w:r w:rsidR="008B258F" w:rsidRPr="008B258F">
        <w:t>заключительном этапе апробации руководитель проводит семин</w:t>
      </w:r>
      <w:r>
        <w:t>ар-совещание с проектной</w:t>
      </w:r>
      <w:r w:rsidR="008B258F" w:rsidRPr="008B258F">
        <w:t xml:space="preserve"> группой, на котором обсуждается ход и результаты апробации, анализируются информационные материал</w:t>
      </w:r>
      <w:r>
        <w:t>ы</w:t>
      </w:r>
      <w:r w:rsidR="008B258F" w:rsidRPr="008B258F">
        <w:t>;</w:t>
      </w:r>
    </w:p>
    <w:p w:rsidR="008B258F" w:rsidRPr="008B258F" w:rsidRDefault="008B258F" w:rsidP="00486BDD">
      <w:pPr>
        <w:widowControl w:val="0"/>
        <w:ind w:firstLine="709"/>
        <w:jc w:val="both"/>
      </w:pPr>
      <w:r w:rsidRPr="008B258F">
        <w:t xml:space="preserve">по итогам проведения готовится протокол, который содержит результаты оценки </w:t>
      </w:r>
      <w:r w:rsidRPr="008B258F">
        <w:rPr>
          <w:bCs/>
          <w:iCs/>
        </w:rPr>
        <w:t xml:space="preserve">апробируемого методического документа, обобщаются предложения по его корректировке, </w:t>
      </w:r>
      <w:r w:rsidRPr="008B258F">
        <w:t>рекомендации по успешному внедрению (</w:t>
      </w:r>
      <w:r w:rsidR="00B3326B">
        <w:t>п</w:t>
      </w:r>
      <w:r w:rsidRPr="008B258F">
        <w:t xml:space="preserve">риложение </w:t>
      </w:r>
      <w:r w:rsidR="001E1909">
        <w:t xml:space="preserve">№ </w:t>
      </w:r>
      <w:r w:rsidRPr="008B258F">
        <w:t>3);</w:t>
      </w:r>
    </w:p>
    <w:p w:rsidR="008B258F" w:rsidRPr="008B258F" w:rsidRDefault="008B258F" w:rsidP="00486BDD">
      <w:pPr>
        <w:widowControl w:val="0"/>
        <w:ind w:firstLine="709"/>
        <w:jc w:val="both"/>
      </w:pPr>
      <w:r w:rsidRPr="008B258F">
        <w:t>руководитель направляет протокол в ГАУ «Областной центр реабилитации инвалидов» в срок до 01.09.2017</w:t>
      </w:r>
      <w:r w:rsidR="001E1909">
        <w:t>.</w:t>
      </w:r>
    </w:p>
    <w:p w:rsidR="008B258F" w:rsidRPr="008B258F" w:rsidRDefault="001E1909" w:rsidP="00486BDD">
      <w:pPr>
        <w:widowControl w:val="0"/>
        <w:ind w:firstLine="709"/>
        <w:jc w:val="both"/>
      </w:pPr>
      <w:r>
        <w:t xml:space="preserve">6. </w:t>
      </w:r>
      <w:r w:rsidR="008B258F" w:rsidRPr="008B258F">
        <w:t>Информирование о результатах апробации на расширенном совещании представителей пилотных площадок при Министерстве социальной политики Свердловской области на базе ГАУ «Областной центр реабилитации инвалидов» до 01.10.2017.</w:t>
      </w:r>
    </w:p>
    <w:p w:rsidR="008B258F" w:rsidRPr="008B258F" w:rsidRDefault="008B258F" w:rsidP="001E1909">
      <w:pPr>
        <w:pStyle w:val="af4"/>
        <w:spacing w:after="0"/>
        <w:ind w:firstLine="709"/>
        <w:rPr>
          <w:b/>
          <w:bCs/>
        </w:rPr>
      </w:pPr>
      <w:r w:rsidRPr="008B258F">
        <w:rPr>
          <w:b/>
          <w:bCs/>
        </w:rPr>
        <w:t xml:space="preserve">Распределение обязанностей между членами </w:t>
      </w:r>
      <w:r w:rsidR="00E424E8">
        <w:rPr>
          <w:b/>
          <w:bCs/>
        </w:rPr>
        <w:t xml:space="preserve">проектной </w:t>
      </w:r>
      <w:r w:rsidRPr="008B258F">
        <w:rPr>
          <w:b/>
          <w:bCs/>
        </w:rPr>
        <w:t>группы в процессе апробации в</w:t>
      </w:r>
      <w:r w:rsidR="001E1909">
        <w:rPr>
          <w:b/>
          <w:bCs/>
        </w:rPr>
        <w:t xml:space="preserve"> организации</w:t>
      </w:r>
    </w:p>
    <w:p w:rsidR="008B258F" w:rsidRPr="008B258F" w:rsidRDefault="008B258F" w:rsidP="00486BDD">
      <w:pPr>
        <w:pStyle w:val="af4"/>
        <w:spacing w:after="0"/>
        <w:ind w:firstLine="708"/>
        <w:rPr>
          <w:u w:val="single"/>
        </w:rPr>
      </w:pPr>
      <w:r w:rsidRPr="008B258F">
        <w:rPr>
          <w:u w:val="single"/>
        </w:rPr>
        <w:t xml:space="preserve">Руководитель: </w:t>
      </w:r>
    </w:p>
    <w:p w:rsidR="008B258F" w:rsidRPr="008B258F" w:rsidRDefault="008B258F" w:rsidP="00486BDD">
      <w:pPr>
        <w:pStyle w:val="af4"/>
        <w:spacing w:after="0"/>
        <w:ind w:firstLine="708"/>
      </w:pPr>
      <w:r w:rsidRPr="008B258F">
        <w:t xml:space="preserve">формирование и утверждение </w:t>
      </w:r>
      <w:r w:rsidR="00E424E8">
        <w:t xml:space="preserve">проектной </w:t>
      </w:r>
      <w:r w:rsidRPr="008B258F">
        <w:t xml:space="preserve">группы и плана-графика работы </w:t>
      </w:r>
      <w:r w:rsidR="001E1909">
        <w:t>по апробации;</w:t>
      </w:r>
      <w:r w:rsidRPr="008B258F">
        <w:t xml:space="preserve"> </w:t>
      </w:r>
    </w:p>
    <w:p w:rsidR="008B258F" w:rsidRPr="008B258F" w:rsidRDefault="008B258F" w:rsidP="00486BDD">
      <w:pPr>
        <w:pStyle w:val="af4"/>
        <w:spacing w:after="0"/>
        <w:ind w:firstLine="708"/>
      </w:pPr>
      <w:r w:rsidRPr="008B258F">
        <w:t>проведение разъяснительных меро</w:t>
      </w:r>
      <w:r w:rsidR="001E1909">
        <w:t xml:space="preserve">приятий по апробации для </w:t>
      </w:r>
      <w:r w:rsidR="00E424E8">
        <w:t>проектно</w:t>
      </w:r>
      <w:r w:rsidR="00B31A24">
        <w:t>й</w:t>
      </w:r>
      <w:r w:rsidRPr="008B258F">
        <w:t xml:space="preserve"> группы; </w:t>
      </w:r>
    </w:p>
    <w:p w:rsidR="008B258F" w:rsidRPr="008B258F" w:rsidRDefault="008B258F" w:rsidP="00486BDD">
      <w:pPr>
        <w:pStyle w:val="af4"/>
        <w:spacing w:after="0"/>
        <w:ind w:firstLine="708"/>
      </w:pPr>
      <w:r w:rsidRPr="008B258F">
        <w:t>координация и оперативный контроль хода проведени</w:t>
      </w:r>
      <w:r w:rsidR="00B31A24">
        <w:t>я апробации</w:t>
      </w:r>
      <w:r w:rsidRPr="008B258F">
        <w:t xml:space="preserve">; </w:t>
      </w:r>
    </w:p>
    <w:p w:rsidR="008B258F" w:rsidRPr="008B258F" w:rsidRDefault="008B258F" w:rsidP="00486BDD">
      <w:pPr>
        <w:pStyle w:val="af4"/>
        <w:spacing w:after="0"/>
        <w:ind w:firstLine="708"/>
      </w:pPr>
      <w:r w:rsidRPr="008B258F">
        <w:t>взаимодействие с Министерством социальной политики Свердловской области (далее</w:t>
      </w:r>
      <w:r w:rsidR="00B31A24">
        <w:t xml:space="preserve"> – МСП</w:t>
      </w:r>
      <w:r w:rsidRPr="008B258F">
        <w:t>), с ГАУ «Областной центр реабилитации инвалидов»</w:t>
      </w:r>
      <w:r w:rsidR="00B31A24">
        <w:t xml:space="preserve"> (далее – ОЦРИ)</w:t>
      </w:r>
      <w:r w:rsidRPr="008B258F">
        <w:t>, как базовой методической площадко</w:t>
      </w:r>
      <w:r w:rsidR="00B31A24">
        <w:t>й пилотного проекта</w:t>
      </w:r>
      <w:r w:rsidRPr="008B258F">
        <w:t>, ГАУ «Реабилитационный центр для детей и подростков с ограниченными возможностями «Талисман» города Екатеринбурга» (далее</w:t>
      </w:r>
      <w:r w:rsidR="00B31A24">
        <w:t xml:space="preserve"> –</w:t>
      </w:r>
      <w:r w:rsidRPr="008B258F">
        <w:t xml:space="preserve"> РЦ «Талисман»), </w:t>
      </w:r>
      <w:r w:rsidR="00B31A24">
        <w:t>ГК</w:t>
      </w:r>
      <w:r w:rsidRPr="008B258F">
        <w:t xml:space="preserve">У </w:t>
      </w:r>
      <w:r w:rsidR="00B31A24">
        <w:t>«</w:t>
      </w:r>
      <w:r w:rsidRPr="008B258F">
        <w:t>Екатеринбургский детский дом-интерн</w:t>
      </w:r>
      <w:r w:rsidR="00B31A24">
        <w:t xml:space="preserve">ат для умственно отсталых детей» </w:t>
      </w:r>
      <w:r w:rsidRPr="008B258F">
        <w:t>(далее</w:t>
      </w:r>
      <w:r w:rsidR="00B31A24">
        <w:t xml:space="preserve"> –</w:t>
      </w:r>
      <w:r w:rsidRPr="008B258F">
        <w:t xml:space="preserve"> ЕДДИ);</w:t>
      </w:r>
    </w:p>
    <w:p w:rsidR="008B258F" w:rsidRPr="008B258F" w:rsidRDefault="008B258F" w:rsidP="00486BDD">
      <w:pPr>
        <w:pStyle w:val="af4"/>
        <w:spacing w:after="0"/>
        <w:ind w:firstLine="708"/>
      </w:pPr>
      <w:r w:rsidRPr="008B258F">
        <w:t xml:space="preserve">своевременное предоставление в </w:t>
      </w:r>
      <w:r w:rsidR="00B31A24">
        <w:t>МСП</w:t>
      </w:r>
      <w:r w:rsidRPr="008B258F">
        <w:t xml:space="preserve">, ОЦРИ, РЦ «Талисман», ЕДДИ отчетной документации установленной формы </w:t>
      </w:r>
      <w:r w:rsidR="00B31A24">
        <w:t>о ходе</w:t>
      </w:r>
      <w:r w:rsidRPr="008B258F">
        <w:t xml:space="preserve"> проведения апробации; </w:t>
      </w:r>
    </w:p>
    <w:p w:rsidR="008B258F" w:rsidRPr="008B258F" w:rsidRDefault="008B258F" w:rsidP="00486BDD">
      <w:pPr>
        <w:pStyle w:val="af4"/>
        <w:spacing w:after="0"/>
        <w:ind w:firstLine="708"/>
      </w:pPr>
      <w:r w:rsidRPr="008B258F">
        <w:t xml:space="preserve">участие в инструктивно-методических совещаниях, организованных </w:t>
      </w:r>
      <w:r w:rsidR="00B31A24">
        <w:t>МСП</w:t>
      </w:r>
      <w:r w:rsidRPr="008B258F">
        <w:t xml:space="preserve">, ОЦРИ, РЦ «Талисман», ЕДДИ в течение периода апробации </w:t>
      </w:r>
      <w:r w:rsidR="00B31A24">
        <w:t>методических документов</w:t>
      </w:r>
      <w:r w:rsidRPr="008B258F">
        <w:t>;</w:t>
      </w:r>
    </w:p>
    <w:p w:rsidR="008B258F" w:rsidRPr="008B258F" w:rsidRDefault="008B258F" w:rsidP="00486BDD">
      <w:pPr>
        <w:pStyle w:val="af4"/>
        <w:spacing w:after="0"/>
        <w:ind w:firstLine="708"/>
      </w:pPr>
      <w:r w:rsidRPr="008B258F">
        <w:t>руководс</w:t>
      </w:r>
      <w:r w:rsidR="00B31A24">
        <w:t xml:space="preserve">тво деятельностью </w:t>
      </w:r>
      <w:r w:rsidR="00E424E8">
        <w:t xml:space="preserve">проектной </w:t>
      </w:r>
      <w:r w:rsidR="00B31A24">
        <w:t>группой</w:t>
      </w:r>
      <w:r w:rsidRPr="008B258F">
        <w:t xml:space="preserve"> по апробации, внедрению, подведению итогов, и заполнению протокола апробации.</w:t>
      </w:r>
    </w:p>
    <w:p w:rsidR="008B258F" w:rsidRPr="008B258F" w:rsidRDefault="008B258F" w:rsidP="00486BDD">
      <w:pPr>
        <w:pStyle w:val="af4"/>
        <w:spacing w:after="0"/>
        <w:ind w:firstLine="708"/>
        <w:rPr>
          <w:u w:val="single"/>
        </w:rPr>
      </w:pPr>
      <w:r w:rsidRPr="008B258F">
        <w:rPr>
          <w:u w:val="single"/>
        </w:rPr>
        <w:t>Участники:</w:t>
      </w:r>
    </w:p>
    <w:p w:rsidR="008B258F" w:rsidRPr="008B258F" w:rsidRDefault="008B258F" w:rsidP="00486BDD">
      <w:pPr>
        <w:pStyle w:val="af4"/>
        <w:spacing w:after="0"/>
        <w:ind w:firstLine="708"/>
      </w:pPr>
      <w:r w:rsidRPr="008B258F">
        <w:t>изучение представленных к а</w:t>
      </w:r>
      <w:r w:rsidR="00B31A24">
        <w:t>пробации методических документов</w:t>
      </w:r>
      <w:r w:rsidRPr="008B258F">
        <w:t>;</w:t>
      </w:r>
    </w:p>
    <w:p w:rsidR="008B258F" w:rsidRPr="008B258F" w:rsidRDefault="008B258F" w:rsidP="00486BDD">
      <w:pPr>
        <w:pStyle w:val="af4"/>
        <w:spacing w:after="0"/>
        <w:ind w:firstLine="708"/>
      </w:pPr>
      <w:r w:rsidRPr="008B258F">
        <w:t xml:space="preserve">ведение протоколов заседаний </w:t>
      </w:r>
      <w:r w:rsidR="00E424E8">
        <w:t xml:space="preserve">проектной </w:t>
      </w:r>
      <w:r w:rsidRPr="008B258F">
        <w:t>группы (по поручению руководителя группы)</w:t>
      </w:r>
      <w:r w:rsidR="00B31A24">
        <w:t>;</w:t>
      </w:r>
    </w:p>
    <w:p w:rsidR="008B258F" w:rsidRPr="008B258F" w:rsidRDefault="008B258F" w:rsidP="00486BDD">
      <w:pPr>
        <w:pStyle w:val="af4"/>
        <w:spacing w:after="0"/>
        <w:ind w:firstLine="708"/>
      </w:pPr>
      <w:r w:rsidRPr="008B258F">
        <w:t>выполнение заданий руководителя</w:t>
      </w:r>
      <w:r w:rsidR="00B31A24">
        <w:t xml:space="preserve"> группы по апробации документов:</w:t>
      </w:r>
    </w:p>
    <w:p w:rsidR="008B258F" w:rsidRPr="008B258F" w:rsidRDefault="008B258F" w:rsidP="00B31A24">
      <w:pPr>
        <w:pStyle w:val="af4"/>
        <w:spacing w:after="0"/>
        <w:ind w:left="40" w:firstLine="669"/>
      </w:pPr>
      <w:r w:rsidRPr="008B258F">
        <w:t>анализ документа на соответствие его федеральным и региональным нормативным правовым актам, в том числе ведомственным (</w:t>
      </w:r>
      <w:r w:rsidR="00B3326B">
        <w:t>п</w:t>
      </w:r>
      <w:r w:rsidRPr="008B258F">
        <w:t>риложение</w:t>
      </w:r>
      <w:r w:rsidR="00B31A24">
        <w:t xml:space="preserve"> №</w:t>
      </w:r>
      <w:r w:rsidRPr="008B258F">
        <w:t xml:space="preserve"> 2);</w:t>
      </w:r>
    </w:p>
    <w:p w:rsidR="008B258F" w:rsidRPr="008B258F" w:rsidRDefault="008B258F" w:rsidP="00B31A24">
      <w:pPr>
        <w:pStyle w:val="af4"/>
        <w:spacing w:after="0"/>
        <w:ind w:left="40" w:firstLine="669"/>
      </w:pPr>
      <w:r w:rsidRPr="008B258F">
        <w:t>анализ документа на соответствие сложившейся в регионе системе оказания услуг, выполнения работ (ресурсному обеспечению: материально-техническая база, кадры, финансы, информационные системы, практика обмена информацией, ее открытость и доступность; а также используемые технологии)</w:t>
      </w:r>
      <w:r w:rsidR="00B31A24">
        <w:t xml:space="preserve"> (</w:t>
      </w:r>
      <w:r w:rsidR="00B3326B">
        <w:t>п</w:t>
      </w:r>
      <w:r w:rsidR="00B31A24">
        <w:t>риложение № 2)</w:t>
      </w:r>
      <w:r w:rsidRPr="008B258F">
        <w:t>;</w:t>
      </w:r>
    </w:p>
    <w:p w:rsidR="008B258F" w:rsidRPr="008B258F" w:rsidRDefault="008B258F" w:rsidP="00B31A24">
      <w:pPr>
        <w:pStyle w:val="af4"/>
        <w:spacing w:after="0"/>
        <w:ind w:left="40" w:firstLine="669"/>
      </w:pPr>
      <w:r w:rsidRPr="008B258F">
        <w:t>провед</w:t>
      </w:r>
      <w:r w:rsidR="00B31A24">
        <w:t>ение апробации</w:t>
      </w:r>
      <w:r w:rsidRPr="008B258F">
        <w:t xml:space="preserve"> по предложенному плану;</w:t>
      </w:r>
    </w:p>
    <w:p w:rsidR="008B258F" w:rsidRPr="008B258F" w:rsidRDefault="008B258F" w:rsidP="00B31A24">
      <w:pPr>
        <w:pStyle w:val="af4"/>
        <w:spacing w:after="0"/>
        <w:ind w:left="40" w:firstLine="669"/>
      </w:pPr>
      <w:r w:rsidRPr="008B258F">
        <w:t>проведение анкетирования работников, инвалидов и членов их семей, и пр.;</w:t>
      </w:r>
    </w:p>
    <w:p w:rsidR="008B258F" w:rsidRPr="008B258F" w:rsidRDefault="008B258F" w:rsidP="00B31A24">
      <w:pPr>
        <w:pStyle w:val="af4"/>
        <w:spacing w:after="0"/>
        <w:ind w:left="40" w:firstLine="669"/>
      </w:pPr>
      <w:r w:rsidRPr="008B258F">
        <w:t>проведение собеседования с работниками и инвалидами;</w:t>
      </w:r>
    </w:p>
    <w:p w:rsidR="008B258F" w:rsidRDefault="00B31A24" w:rsidP="00B31A24">
      <w:pPr>
        <w:pStyle w:val="af4"/>
        <w:spacing w:after="0"/>
        <w:ind w:left="40" w:firstLine="669"/>
      </w:pPr>
      <w:r>
        <w:t>анализ</w:t>
      </w:r>
      <w:r w:rsidR="008B258F" w:rsidRPr="008B258F">
        <w:t xml:space="preserve"> полученных резу</w:t>
      </w:r>
      <w:r>
        <w:t>льтатов опросов, исследований и</w:t>
      </w:r>
      <w:r w:rsidR="008B258F" w:rsidRPr="008B258F">
        <w:t xml:space="preserve"> выявление факторов, препятствующих внедрению документа</w:t>
      </w:r>
      <w:r>
        <w:t>;</w:t>
      </w:r>
    </w:p>
    <w:p w:rsidR="00B31A24" w:rsidRPr="008B258F" w:rsidRDefault="00B31A24" w:rsidP="00B31A24">
      <w:pPr>
        <w:pStyle w:val="af4"/>
        <w:spacing w:after="0"/>
        <w:ind w:left="40" w:firstLine="669"/>
      </w:pPr>
      <w:r>
        <w:t>формулирование предложений по доработке методических документов.</w:t>
      </w:r>
    </w:p>
    <w:p w:rsidR="008B258F" w:rsidRPr="008B258F" w:rsidRDefault="008B258F" w:rsidP="00486BDD">
      <w:pPr>
        <w:pStyle w:val="af4"/>
        <w:spacing w:after="0"/>
        <w:ind w:firstLine="708"/>
      </w:pPr>
      <w:r w:rsidRPr="008B258F">
        <w:lastRenderedPageBreak/>
        <w:t>Участие в заполнении протокола апробации (</w:t>
      </w:r>
      <w:r w:rsidR="00B3326B">
        <w:t>п</w:t>
      </w:r>
      <w:r w:rsidRPr="008B258F">
        <w:t>риложение</w:t>
      </w:r>
      <w:r w:rsidR="00B31A24">
        <w:t xml:space="preserve"> №</w:t>
      </w:r>
      <w:r w:rsidRPr="008B258F">
        <w:t xml:space="preserve"> 3)</w:t>
      </w:r>
      <w:r w:rsidR="00B31A24">
        <w:t>.</w:t>
      </w:r>
    </w:p>
    <w:p w:rsidR="008B258F" w:rsidRDefault="00B31A24" w:rsidP="00B31A24">
      <w:pPr>
        <w:ind w:firstLine="709"/>
        <w:rPr>
          <w:b/>
        </w:rPr>
      </w:pPr>
      <w:r>
        <w:rPr>
          <w:b/>
        </w:rPr>
        <w:t>Р</w:t>
      </w:r>
      <w:r w:rsidR="008B258F" w:rsidRPr="008B258F">
        <w:rPr>
          <w:b/>
        </w:rPr>
        <w:t>екомендуемые методы апробации</w:t>
      </w:r>
      <w:r w:rsidR="00486BDD">
        <w:rPr>
          <w:b/>
        </w:rPr>
        <w:t xml:space="preserve"> </w:t>
      </w:r>
    </w:p>
    <w:p w:rsidR="008B258F" w:rsidRPr="008B258F" w:rsidRDefault="008B258F" w:rsidP="00AB0C59">
      <w:pPr>
        <w:ind w:firstLine="708"/>
        <w:jc w:val="both"/>
      </w:pPr>
      <w:r w:rsidRPr="008B258F">
        <w:t>Организация апробации предусматривает</w:t>
      </w:r>
      <w:r w:rsidR="00C00DF3">
        <w:t>,</w:t>
      </w:r>
      <w:r w:rsidRPr="008B258F">
        <w:t xml:space="preserve"> в том числе</w:t>
      </w:r>
      <w:r w:rsidR="00C00DF3">
        <w:t>,</w:t>
      </w:r>
      <w:r w:rsidRPr="008B258F">
        <w:t xml:space="preserve"> использование следующих методов.</w:t>
      </w:r>
    </w:p>
    <w:p w:rsidR="008B258F" w:rsidRPr="008B258F" w:rsidRDefault="00B31A24" w:rsidP="00AB0C59">
      <w:pPr>
        <w:tabs>
          <w:tab w:val="left" w:pos="1560"/>
        </w:tabs>
        <w:ind w:firstLine="709"/>
        <w:jc w:val="both"/>
      </w:pPr>
      <w:r>
        <w:t xml:space="preserve">1. </w:t>
      </w:r>
      <w:r w:rsidR="00C00DF3">
        <w:t>Презентация и обсуждение</w:t>
      </w:r>
      <w:r w:rsidR="008B258F" w:rsidRPr="008B258F">
        <w:t xml:space="preserve"> апробируемых методических документов с привлечением экспертов:</w:t>
      </w:r>
    </w:p>
    <w:p w:rsidR="008B258F" w:rsidRPr="008B258F" w:rsidRDefault="00486BDD" w:rsidP="00486BDD">
      <w:pPr>
        <w:tabs>
          <w:tab w:val="left" w:pos="709"/>
        </w:tabs>
        <w:jc w:val="both"/>
      </w:pPr>
      <w:r>
        <w:tab/>
      </w:r>
      <w:r w:rsidR="008B258F" w:rsidRPr="008B258F">
        <w:t>семинары-совещания;</w:t>
      </w:r>
    </w:p>
    <w:p w:rsidR="008B258F" w:rsidRPr="008B258F" w:rsidRDefault="00486BDD" w:rsidP="00486BDD">
      <w:pPr>
        <w:tabs>
          <w:tab w:val="left" w:pos="709"/>
        </w:tabs>
        <w:jc w:val="both"/>
      </w:pPr>
      <w:r>
        <w:tab/>
      </w:r>
      <w:r w:rsidR="008B258F" w:rsidRPr="008B258F">
        <w:t>экспертно-аналитические семинары;</w:t>
      </w:r>
    </w:p>
    <w:p w:rsidR="00AB0C59" w:rsidRDefault="00486BDD" w:rsidP="00486BDD">
      <w:pPr>
        <w:jc w:val="both"/>
      </w:pPr>
      <w:r>
        <w:tab/>
      </w:r>
      <w:r w:rsidR="008B258F" w:rsidRPr="008B258F">
        <w:t>круглые столы-дискуссии</w:t>
      </w:r>
      <w:r w:rsidR="00AB0C59">
        <w:t>;</w:t>
      </w:r>
    </w:p>
    <w:p w:rsidR="008B258F" w:rsidRPr="008B258F" w:rsidRDefault="00486BDD" w:rsidP="00486BDD">
      <w:pPr>
        <w:tabs>
          <w:tab w:val="left" w:pos="709"/>
        </w:tabs>
        <w:jc w:val="both"/>
      </w:pPr>
      <w:r>
        <w:tab/>
      </w:r>
      <w:r w:rsidR="00AB0C59">
        <w:t>ф</w:t>
      </w:r>
      <w:r w:rsidR="00AB0C59" w:rsidRPr="008B258F">
        <w:t>орсайт-сессии, мозговые штурмы с привлечением работников учреждения, общественных организаций инвалидов, представителей орган</w:t>
      </w:r>
      <w:r w:rsidR="00AB0C59">
        <w:t>о</w:t>
      </w:r>
      <w:r w:rsidR="00AB0C59" w:rsidRPr="008B258F">
        <w:t>в исполнит</w:t>
      </w:r>
      <w:r w:rsidR="00AB0C59">
        <w:t>ельной государственной власти, органов местного самоуправления, научного сообщ</w:t>
      </w:r>
      <w:r w:rsidR="00AB0C59" w:rsidRPr="008B258F">
        <w:t>ества</w:t>
      </w:r>
      <w:r w:rsidR="00AB0C59">
        <w:t>.</w:t>
      </w:r>
    </w:p>
    <w:p w:rsidR="008B258F" w:rsidRPr="008B258F" w:rsidRDefault="008B258F" w:rsidP="00AB0C59">
      <w:pPr>
        <w:ind w:firstLine="709"/>
        <w:jc w:val="both"/>
        <w:rPr>
          <w:bCs/>
          <w:kern w:val="2"/>
        </w:rPr>
      </w:pPr>
      <w:r w:rsidRPr="008B258F">
        <w:t>Мероприятия</w:t>
      </w:r>
      <w:r w:rsidRPr="008B258F">
        <w:rPr>
          <w:bCs/>
          <w:kern w:val="2"/>
        </w:rPr>
        <w:t xml:space="preserve"> должны быть направлены на решение следующих задач:</w:t>
      </w:r>
    </w:p>
    <w:p w:rsidR="008B258F" w:rsidRPr="008B258F" w:rsidRDefault="008B258F" w:rsidP="00AB0C59">
      <w:pPr>
        <w:ind w:firstLine="709"/>
        <w:jc w:val="both"/>
        <w:rPr>
          <w:bCs/>
          <w:kern w:val="2"/>
        </w:rPr>
      </w:pPr>
      <w:r w:rsidRPr="008B258F">
        <w:rPr>
          <w:bCs/>
          <w:kern w:val="2"/>
        </w:rPr>
        <w:t>обеспечить понимание и осмысление их сущности и содержания;</w:t>
      </w:r>
    </w:p>
    <w:p w:rsidR="008B258F" w:rsidRPr="008B258F" w:rsidRDefault="008B258F" w:rsidP="00AB0C59">
      <w:pPr>
        <w:ind w:firstLine="709"/>
        <w:jc w:val="both"/>
        <w:rPr>
          <w:bCs/>
          <w:kern w:val="2"/>
        </w:rPr>
      </w:pPr>
      <w:r w:rsidRPr="008B258F">
        <w:rPr>
          <w:kern w:val="2"/>
        </w:rPr>
        <w:t xml:space="preserve">организовать рефлексию участниками мероприятий потенциальных рисков и </w:t>
      </w:r>
      <w:r w:rsidR="00AB0C59">
        <w:rPr>
          <w:kern w:val="2"/>
        </w:rPr>
        <w:t xml:space="preserve">возможностей </w:t>
      </w:r>
      <w:r w:rsidRPr="008B258F">
        <w:rPr>
          <w:kern w:val="2"/>
        </w:rPr>
        <w:t xml:space="preserve">практической реализации </w:t>
      </w:r>
      <w:r w:rsidRPr="008B258F">
        <w:t>данных методических документов</w:t>
      </w:r>
      <w:r w:rsidRPr="008B258F">
        <w:rPr>
          <w:kern w:val="2"/>
        </w:rPr>
        <w:t>;</w:t>
      </w:r>
    </w:p>
    <w:p w:rsidR="008B258F" w:rsidRPr="008B258F" w:rsidRDefault="008B258F" w:rsidP="00AB0C59">
      <w:pPr>
        <w:pStyle w:val="af2"/>
        <w:tabs>
          <w:tab w:val="left" w:pos="900"/>
        </w:tabs>
        <w:ind w:firstLine="709"/>
        <w:rPr>
          <w:sz w:val="24"/>
          <w:szCs w:val="24"/>
        </w:rPr>
      </w:pPr>
      <w:r w:rsidRPr="008B258F">
        <w:rPr>
          <w:kern w:val="2"/>
          <w:sz w:val="24"/>
          <w:szCs w:val="24"/>
        </w:rPr>
        <w:t xml:space="preserve">стимулировать экспертные суждения, направленные на выработку рекомендаций по доработке и совершенствованию </w:t>
      </w:r>
      <w:r w:rsidRPr="008B258F">
        <w:rPr>
          <w:sz w:val="24"/>
          <w:szCs w:val="24"/>
        </w:rPr>
        <w:t>документа</w:t>
      </w:r>
      <w:r w:rsidRPr="008B258F">
        <w:rPr>
          <w:kern w:val="2"/>
          <w:sz w:val="24"/>
          <w:szCs w:val="24"/>
        </w:rPr>
        <w:t>, созданию необходимых условий для его эффективного внедрения.</w:t>
      </w:r>
    </w:p>
    <w:p w:rsidR="008B258F" w:rsidRDefault="00AB0C59" w:rsidP="00AB0C59">
      <w:pPr>
        <w:suppressAutoHyphens/>
        <w:ind w:firstLine="709"/>
        <w:jc w:val="both"/>
      </w:pPr>
      <w:r>
        <w:t>2. Проектирование – заключение соглашений в соответствии с рекомендуемыми методическими документами с включением блок-схем взаимодействия, назначением кураторов случая.</w:t>
      </w:r>
    </w:p>
    <w:p w:rsidR="00AB0C59" w:rsidRPr="008B258F" w:rsidRDefault="00AB0C59" w:rsidP="00AB0C59">
      <w:pPr>
        <w:suppressAutoHyphens/>
        <w:ind w:firstLine="709"/>
        <w:jc w:val="both"/>
      </w:pPr>
      <w:r>
        <w:t>3. Сравнительный анализ (</w:t>
      </w:r>
      <w:r w:rsidR="00B3326B">
        <w:t>п</w:t>
      </w:r>
      <w:r>
        <w:t>риложение № 2), в том числе оценка организации в соответствии с методическим документом «</w:t>
      </w:r>
      <w:r w:rsidRPr="00AB0C59">
        <w:t>Методические рекомендации по методике оценки региональной системы реабилитации и абилитации инвалидов, в том числе детей-инвалидов</w:t>
      </w:r>
      <w:r>
        <w:t>»</w:t>
      </w:r>
      <w:r w:rsidRPr="00AB0C59">
        <w:t xml:space="preserve">. </w:t>
      </w:r>
      <w:r>
        <w:t xml:space="preserve">  </w:t>
      </w:r>
    </w:p>
    <w:p w:rsidR="008B258F" w:rsidRDefault="00AB0C59" w:rsidP="00AB0C59">
      <w:pPr>
        <w:suppressAutoHyphens/>
        <w:ind w:firstLine="709"/>
        <w:jc w:val="both"/>
      </w:pPr>
      <w:r>
        <w:t>4.</w:t>
      </w:r>
      <w:r w:rsidR="008B258F" w:rsidRPr="008B258F">
        <w:t xml:space="preserve"> Социологические исслед</w:t>
      </w:r>
      <w:r>
        <w:t>ования, социологические опросы, н</w:t>
      </w:r>
      <w:r w:rsidR="008B258F" w:rsidRPr="008B258F">
        <w:t xml:space="preserve">аблюдение, интервью, анкетирование участников </w:t>
      </w:r>
      <w:r>
        <w:t>апробации.</w:t>
      </w:r>
    </w:p>
    <w:p w:rsidR="00AB0C59" w:rsidRPr="008B258F" w:rsidRDefault="00AB0C59" w:rsidP="00AB0C59">
      <w:pPr>
        <w:suppressAutoHyphens/>
        <w:ind w:firstLine="709"/>
        <w:jc w:val="both"/>
      </w:pPr>
      <w:r>
        <w:t>5. Обобщение полученных результатов и формирование протокола апробации (</w:t>
      </w:r>
      <w:r w:rsidR="00B3326B">
        <w:t>п</w:t>
      </w:r>
      <w:r>
        <w:t>риложение № 3).</w:t>
      </w:r>
    </w:p>
    <w:p w:rsidR="008B258F" w:rsidRPr="008B258F" w:rsidRDefault="008B258F" w:rsidP="00AB0C59">
      <w:pPr>
        <w:tabs>
          <w:tab w:val="left" w:pos="1560"/>
        </w:tabs>
        <w:ind w:firstLine="709"/>
        <w:jc w:val="both"/>
      </w:pPr>
      <w:r w:rsidRPr="008B258F">
        <w:t xml:space="preserve">Методы апробации и сбора информации позволят обеспечить получение объективной и субъективной (основанной на мнении участников апробации) информации (обратной связи) как о качестве самого апробируемого документа, так и о готовности </w:t>
      </w:r>
      <w:r w:rsidR="00AB0C59">
        <w:t xml:space="preserve">организаций </w:t>
      </w:r>
      <w:r w:rsidRPr="008B258F">
        <w:t xml:space="preserve">и </w:t>
      </w:r>
      <w:r w:rsidR="00AB0C59">
        <w:t xml:space="preserve">пилотных </w:t>
      </w:r>
      <w:r w:rsidRPr="008B258F">
        <w:t xml:space="preserve">территорий к его внедрению. </w:t>
      </w:r>
    </w:p>
    <w:p w:rsidR="008B258F" w:rsidRDefault="008B258F" w:rsidP="00AB0C59">
      <w:pPr>
        <w:ind w:firstLine="709"/>
        <w:jc w:val="both"/>
        <w:rPr>
          <w:b/>
        </w:rPr>
      </w:pPr>
      <w:r w:rsidRPr="008B258F">
        <w:rPr>
          <w:b/>
        </w:rPr>
        <w:t xml:space="preserve">Рекомендуемые методы </w:t>
      </w:r>
      <w:r w:rsidR="00AB0C59">
        <w:rPr>
          <w:b/>
        </w:rPr>
        <w:t>контроля проведения апробации</w:t>
      </w:r>
    </w:p>
    <w:p w:rsidR="008B258F" w:rsidRPr="008B258F" w:rsidRDefault="008B258F" w:rsidP="00AB0C59">
      <w:pPr>
        <w:ind w:firstLine="709"/>
      </w:pPr>
      <w:r w:rsidRPr="008B258F">
        <w:t>В процессе апробации рекомендуется использовать следующие методы контроля:</w:t>
      </w:r>
    </w:p>
    <w:p w:rsidR="008B258F" w:rsidRPr="008B258F" w:rsidRDefault="00AB0C59" w:rsidP="00AB0C59">
      <w:pPr>
        <w:widowControl w:val="0"/>
        <w:ind w:firstLine="709"/>
        <w:jc w:val="both"/>
      </w:pPr>
      <w:r>
        <w:t>метод управленческого контроля;</w:t>
      </w:r>
      <w:r w:rsidR="008B258F" w:rsidRPr="008B258F">
        <w:t xml:space="preserve"> </w:t>
      </w:r>
    </w:p>
    <w:p w:rsidR="008B258F" w:rsidRPr="008B258F" w:rsidRDefault="008B258F" w:rsidP="00AB0C59">
      <w:pPr>
        <w:widowControl w:val="0"/>
        <w:ind w:firstLine="709"/>
        <w:jc w:val="both"/>
      </w:pPr>
      <w:r w:rsidRPr="008B258F">
        <w:t>п</w:t>
      </w:r>
      <w:r w:rsidRPr="008B258F">
        <w:rPr>
          <w:iCs/>
        </w:rPr>
        <w:t>ротоколирование</w:t>
      </w:r>
      <w:r w:rsidRPr="008B258F">
        <w:rPr>
          <w:i/>
          <w:iCs/>
        </w:rPr>
        <w:t xml:space="preserve"> (</w:t>
      </w:r>
      <w:r w:rsidRPr="008B258F">
        <w:rPr>
          <w:iCs/>
        </w:rPr>
        <w:t>оформление</w:t>
      </w:r>
      <w:r w:rsidRPr="008B258F">
        <w:rPr>
          <w:i/>
          <w:iCs/>
        </w:rPr>
        <w:t xml:space="preserve"> </w:t>
      </w:r>
      <w:r w:rsidRPr="008B258F">
        <w:rPr>
          <w:iCs/>
        </w:rPr>
        <w:t>унифицированных</w:t>
      </w:r>
      <w:r w:rsidRPr="008B258F">
        <w:t xml:space="preserve"> протоколов апробации</w:t>
      </w:r>
      <w:r w:rsidR="00E424E8">
        <w:t>)</w:t>
      </w:r>
      <w:r w:rsidRPr="008B258F">
        <w:t xml:space="preserve">. </w:t>
      </w:r>
    </w:p>
    <w:p w:rsidR="008B258F" w:rsidRPr="008B258F" w:rsidRDefault="008B258F" w:rsidP="00E424E8">
      <w:pPr>
        <w:ind w:firstLine="709"/>
        <w:jc w:val="both"/>
      </w:pPr>
      <w:r w:rsidRPr="008B258F">
        <w:t>Методы контроля проведения апробации позволят обеспечить выполнение плана-графика апробации (последовательное прохождение этапов апробации, выполнение всего спектра запланированных мероприятий, обеспечение предусмотренного охвата участников).</w:t>
      </w:r>
    </w:p>
    <w:p w:rsidR="008B258F" w:rsidRPr="008B258F" w:rsidRDefault="008B258F" w:rsidP="00E424E8">
      <w:pPr>
        <w:ind w:firstLine="709"/>
        <w:jc w:val="both"/>
        <w:rPr>
          <w:b/>
          <w:bCs/>
        </w:rPr>
      </w:pPr>
      <w:r w:rsidRPr="008B258F">
        <w:rPr>
          <w:b/>
          <w:bCs/>
        </w:rPr>
        <w:t>Требования к</w:t>
      </w:r>
      <w:r w:rsidRPr="008B258F">
        <w:rPr>
          <w:b/>
        </w:rPr>
        <w:t xml:space="preserve"> ожидаемым результатам апробации</w:t>
      </w:r>
    </w:p>
    <w:p w:rsidR="008B258F" w:rsidRPr="008B258F" w:rsidRDefault="008B258F" w:rsidP="00E424E8">
      <w:pPr>
        <w:ind w:firstLine="709"/>
        <w:jc w:val="both"/>
      </w:pPr>
      <w:r w:rsidRPr="008B258F">
        <w:t xml:space="preserve">доказательные оценки уровня готовности к внедрению </w:t>
      </w:r>
      <w:r w:rsidR="00E424E8">
        <w:t xml:space="preserve">методического </w:t>
      </w:r>
      <w:r w:rsidRPr="008B258F">
        <w:t>документа в Свердловской области;</w:t>
      </w:r>
    </w:p>
    <w:p w:rsidR="008B258F" w:rsidRPr="008B258F" w:rsidRDefault="008B258F" w:rsidP="00E424E8">
      <w:pPr>
        <w:ind w:firstLine="709"/>
        <w:jc w:val="both"/>
      </w:pPr>
      <w:r w:rsidRPr="008B258F">
        <w:t>описание</w:t>
      </w:r>
      <w:r w:rsidR="00E424E8">
        <w:t xml:space="preserve"> факторов (проблем), препятствующих формированию системы комплексной реабилитации и абилитации инвалидов (детей-инвалидов),</w:t>
      </w:r>
      <w:r w:rsidRPr="008B258F">
        <w:t xml:space="preserve"> возможных рисков внедрения документа, путей их профилактики и минимизации;</w:t>
      </w:r>
    </w:p>
    <w:p w:rsidR="008B258F" w:rsidRPr="008B258F" w:rsidRDefault="008B258F" w:rsidP="00E424E8">
      <w:pPr>
        <w:ind w:firstLine="709"/>
        <w:jc w:val="both"/>
      </w:pPr>
      <w:r w:rsidRPr="008B258F">
        <w:t xml:space="preserve">описание условий и факторов, обеспечивающих успешное внедрение документа; </w:t>
      </w:r>
    </w:p>
    <w:p w:rsidR="008B258F" w:rsidRPr="008B258F" w:rsidRDefault="00C00DF3" w:rsidP="00E424E8">
      <w:pPr>
        <w:widowControl w:val="0"/>
        <w:ind w:firstLine="709"/>
        <w:jc w:val="both"/>
      </w:pPr>
      <w:r>
        <w:t xml:space="preserve">конкретные </w:t>
      </w:r>
      <w:r w:rsidR="008B258F" w:rsidRPr="008B258F">
        <w:t>предложения по доработке документа</w:t>
      </w:r>
      <w:r>
        <w:t xml:space="preserve"> и внесению изменений в федеральные, региональные нормативные правовые акты </w:t>
      </w:r>
      <w:r w:rsidR="008B258F" w:rsidRPr="008B258F">
        <w:t>и их обоснование;</w:t>
      </w:r>
    </w:p>
    <w:p w:rsidR="008B258F" w:rsidRPr="008B258F" w:rsidRDefault="008B258F" w:rsidP="00E424E8">
      <w:pPr>
        <w:widowControl w:val="0"/>
        <w:ind w:firstLine="709"/>
        <w:jc w:val="both"/>
      </w:pPr>
      <w:r w:rsidRPr="008B258F">
        <w:t>конкретные рекомендации по успешному внедрению документа в регионе.</w:t>
      </w:r>
    </w:p>
    <w:p w:rsidR="004078EF" w:rsidRDefault="004078EF" w:rsidP="008B258F">
      <w:pPr>
        <w:ind w:firstLine="709"/>
        <w:jc w:val="right"/>
      </w:pPr>
    </w:p>
    <w:p w:rsidR="004078EF" w:rsidRDefault="004078EF" w:rsidP="008B258F">
      <w:pPr>
        <w:ind w:firstLine="709"/>
        <w:jc w:val="right"/>
      </w:pPr>
    </w:p>
    <w:p w:rsidR="008B258F" w:rsidRPr="00E424E8" w:rsidRDefault="008B258F" w:rsidP="008B258F">
      <w:pPr>
        <w:ind w:firstLine="709"/>
        <w:jc w:val="right"/>
      </w:pPr>
      <w:r w:rsidRPr="00E424E8">
        <w:lastRenderedPageBreak/>
        <w:t xml:space="preserve">Приложение </w:t>
      </w:r>
      <w:r w:rsidR="00E424E8">
        <w:t>№</w:t>
      </w:r>
      <w:r w:rsidRPr="00E424E8">
        <w:t>1</w:t>
      </w:r>
    </w:p>
    <w:p w:rsidR="00E424E8" w:rsidRDefault="00E424E8" w:rsidP="008B258F">
      <w:pPr>
        <w:jc w:val="center"/>
        <w:rPr>
          <w:b/>
        </w:rPr>
      </w:pPr>
    </w:p>
    <w:p w:rsidR="008B258F" w:rsidRPr="004637CB" w:rsidRDefault="008B258F" w:rsidP="008B258F">
      <w:pPr>
        <w:jc w:val="center"/>
      </w:pPr>
      <w:r w:rsidRPr="004637CB">
        <w:t>ПРИМЕРНЫЙ ПЛАН-ГРАФИК</w:t>
      </w:r>
    </w:p>
    <w:p w:rsidR="008B258F" w:rsidRPr="004637CB" w:rsidRDefault="008B258F" w:rsidP="008B258F">
      <w:pPr>
        <w:jc w:val="center"/>
      </w:pPr>
      <w:r w:rsidRPr="004637CB">
        <w:t xml:space="preserve">апробации методических документов </w:t>
      </w:r>
    </w:p>
    <w:p w:rsidR="008B258F" w:rsidRPr="008B258F" w:rsidRDefault="008B258F" w:rsidP="008B258F">
      <w:pPr>
        <w:rPr>
          <w:b/>
        </w:rPr>
      </w:pPr>
    </w:p>
    <w:p w:rsidR="008B258F" w:rsidRPr="008B258F" w:rsidRDefault="00E424E8" w:rsidP="008B258F">
      <w:pPr>
        <w:rPr>
          <w:b/>
        </w:rPr>
      </w:pPr>
      <w:r>
        <w:t xml:space="preserve">Проектная </w:t>
      </w:r>
      <w:r w:rsidR="008B258F" w:rsidRPr="008B258F">
        <w:t>группа</w:t>
      </w:r>
      <w:r w:rsidR="008B258F" w:rsidRPr="008B258F">
        <w:rPr>
          <w:b/>
        </w:rPr>
        <w:t xml:space="preserve"> _______________________________________________________________________________________________________________________________________</w:t>
      </w:r>
      <w:r>
        <w:rPr>
          <w:b/>
        </w:rPr>
        <w:t>_____________________________</w:t>
      </w:r>
    </w:p>
    <w:p w:rsidR="008B258F" w:rsidRPr="008B258F" w:rsidRDefault="008B258F" w:rsidP="008B258F">
      <w:pPr>
        <w:jc w:val="center"/>
        <w:rPr>
          <w:vertAlign w:val="superscript"/>
        </w:rPr>
      </w:pPr>
      <w:r w:rsidRPr="008B258F">
        <w:rPr>
          <w:vertAlign w:val="superscript"/>
        </w:rPr>
        <w:t>(наименование учреждения,</w:t>
      </w:r>
      <w:r w:rsidR="004C3279">
        <w:rPr>
          <w:vertAlign w:val="superscript"/>
        </w:rPr>
        <w:t xml:space="preserve"> пилотной территории</w:t>
      </w:r>
      <w:r w:rsidRPr="008B258F">
        <w:rPr>
          <w:vertAlign w:val="superscript"/>
        </w:rPr>
        <w:t>)</w:t>
      </w:r>
    </w:p>
    <w:p w:rsidR="008B258F" w:rsidRPr="008B258F" w:rsidRDefault="008B258F" w:rsidP="008B258F">
      <w:pPr>
        <w:jc w:val="center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570"/>
        <w:gridCol w:w="1861"/>
      </w:tblGrid>
      <w:tr w:rsidR="008B258F" w:rsidRPr="008B258F" w:rsidTr="00486BDD">
        <w:tc>
          <w:tcPr>
            <w:tcW w:w="348" w:type="pct"/>
          </w:tcPr>
          <w:p w:rsidR="008B258F" w:rsidRPr="00E424E8" w:rsidRDefault="008B258F" w:rsidP="009F322E">
            <w:pPr>
              <w:suppressAutoHyphens/>
              <w:jc w:val="center"/>
            </w:pPr>
            <w:r w:rsidRPr="00E424E8">
              <w:t>№</w:t>
            </w:r>
          </w:p>
        </w:tc>
        <w:tc>
          <w:tcPr>
            <w:tcW w:w="3734" w:type="pct"/>
          </w:tcPr>
          <w:p w:rsidR="008B258F" w:rsidRPr="00E424E8" w:rsidRDefault="008B258F" w:rsidP="009F322E">
            <w:pPr>
              <w:suppressAutoHyphens/>
              <w:jc w:val="center"/>
            </w:pPr>
            <w:r w:rsidRPr="00E424E8">
              <w:t>Действия</w:t>
            </w:r>
          </w:p>
        </w:tc>
        <w:tc>
          <w:tcPr>
            <w:tcW w:w="918" w:type="pct"/>
          </w:tcPr>
          <w:p w:rsidR="008B258F" w:rsidRPr="00E424E8" w:rsidRDefault="008B258F" w:rsidP="009F322E">
            <w:pPr>
              <w:suppressAutoHyphens/>
              <w:jc w:val="center"/>
            </w:pPr>
            <w:r w:rsidRPr="00E424E8">
              <w:t>Сроки</w:t>
            </w:r>
          </w:p>
        </w:tc>
      </w:tr>
      <w:tr w:rsidR="008B258F" w:rsidRPr="008B258F" w:rsidTr="00486BDD">
        <w:tc>
          <w:tcPr>
            <w:tcW w:w="348" w:type="pct"/>
          </w:tcPr>
          <w:p w:rsidR="008B258F" w:rsidRPr="008B258F" w:rsidRDefault="008B258F" w:rsidP="009F322E">
            <w:pPr>
              <w:suppressAutoHyphens/>
              <w:jc w:val="center"/>
            </w:pPr>
            <w:r w:rsidRPr="008B258F">
              <w:t>1</w:t>
            </w:r>
            <w:r w:rsidR="004078EF">
              <w:t>.</w:t>
            </w:r>
          </w:p>
        </w:tc>
        <w:tc>
          <w:tcPr>
            <w:tcW w:w="3734" w:type="pct"/>
          </w:tcPr>
          <w:p w:rsidR="008B258F" w:rsidRPr="008B258F" w:rsidRDefault="008B258F" w:rsidP="00E424E8">
            <w:pPr>
              <w:suppressAutoHyphens/>
            </w:pPr>
            <w:r w:rsidRPr="008B258F">
              <w:t xml:space="preserve">Формирование и согласование с учредителем состава </w:t>
            </w:r>
            <w:r w:rsidR="00E424E8">
              <w:t xml:space="preserve">проектной </w:t>
            </w:r>
            <w:r w:rsidRPr="008B258F">
              <w:t>группы</w:t>
            </w:r>
          </w:p>
        </w:tc>
        <w:tc>
          <w:tcPr>
            <w:tcW w:w="918" w:type="pct"/>
          </w:tcPr>
          <w:p w:rsidR="008B258F" w:rsidRPr="008B258F" w:rsidRDefault="008B258F" w:rsidP="009F322E">
            <w:pPr>
              <w:suppressAutoHyphens/>
              <w:jc w:val="center"/>
            </w:pPr>
          </w:p>
        </w:tc>
      </w:tr>
      <w:tr w:rsidR="008B258F" w:rsidRPr="008B258F" w:rsidTr="00486BDD">
        <w:tc>
          <w:tcPr>
            <w:tcW w:w="348" w:type="pct"/>
          </w:tcPr>
          <w:p w:rsidR="008B258F" w:rsidRPr="008B258F" w:rsidRDefault="008B258F" w:rsidP="009F322E">
            <w:pPr>
              <w:suppressAutoHyphens/>
              <w:jc w:val="center"/>
            </w:pPr>
            <w:r w:rsidRPr="008B258F">
              <w:t>2</w:t>
            </w:r>
            <w:r w:rsidR="004078EF">
              <w:t>.</w:t>
            </w:r>
          </w:p>
        </w:tc>
        <w:tc>
          <w:tcPr>
            <w:tcW w:w="3734" w:type="pct"/>
          </w:tcPr>
          <w:p w:rsidR="008B258F" w:rsidRPr="008B258F" w:rsidRDefault="008B258F" w:rsidP="00E424E8">
            <w:pPr>
              <w:suppressAutoHyphens/>
            </w:pPr>
            <w:r w:rsidRPr="008B258F">
              <w:t>Разработка и утверждение программы апробации и плана-графика</w:t>
            </w:r>
          </w:p>
        </w:tc>
        <w:tc>
          <w:tcPr>
            <w:tcW w:w="918" w:type="pct"/>
          </w:tcPr>
          <w:p w:rsidR="008B258F" w:rsidRPr="008B258F" w:rsidRDefault="008B258F" w:rsidP="009F322E">
            <w:pPr>
              <w:suppressAutoHyphens/>
              <w:jc w:val="center"/>
            </w:pPr>
          </w:p>
        </w:tc>
      </w:tr>
      <w:tr w:rsidR="008B258F" w:rsidRPr="008B258F" w:rsidTr="00486BDD">
        <w:tc>
          <w:tcPr>
            <w:tcW w:w="348" w:type="pct"/>
          </w:tcPr>
          <w:p w:rsidR="008B258F" w:rsidRPr="008B258F" w:rsidRDefault="008B258F" w:rsidP="009F322E">
            <w:pPr>
              <w:suppressAutoHyphens/>
              <w:jc w:val="center"/>
            </w:pPr>
            <w:r w:rsidRPr="008B258F">
              <w:t>3</w:t>
            </w:r>
            <w:r w:rsidR="004078EF">
              <w:t>.</w:t>
            </w:r>
          </w:p>
        </w:tc>
        <w:tc>
          <w:tcPr>
            <w:tcW w:w="3734" w:type="pct"/>
          </w:tcPr>
          <w:p w:rsidR="008B258F" w:rsidRPr="008B258F" w:rsidRDefault="00E424E8" w:rsidP="00E424E8">
            <w:pPr>
              <w:suppressAutoHyphens/>
            </w:pPr>
            <w:r>
              <w:t>Изучение методических документов</w:t>
            </w:r>
            <w:r w:rsidR="008B258F" w:rsidRPr="008B258F">
              <w:t>, предложенных для апробации</w:t>
            </w:r>
          </w:p>
        </w:tc>
        <w:tc>
          <w:tcPr>
            <w:tcW w:w="918" w:type="pct"/>
          </w:tcPr>
          <w:p w:rsidR="008B258F" w:rsidRPr="008B258F" w:rsidRDefault="008B258F" w:rsidP="009F322E">
            <w:pPr>
              <w:suppressAutoHyphens/>
              <w:jc w:val="center"/>
            </w:pPr>
          </w:p>
        </w:tc>
      </w:tr>
      <w:tr w:rsidR="008B258F" w:rsidRPr="008B258F" w:rsidTr="00486BDD">
        <w:tc>
          <w:tcPr>
            <w:tcW w:w="348" w:type="pct"/>
          </w:tcPr>
          <w:p w:rsidR="008B258F" w:rsidRPr="008B258F" w:rsidRDefault="008B258F" w:rsidP="009F322E">
            <w:pPr>
              <w:suppressAutoHyphens/>
              <w:jc w:val="center"/>
            </w:pPr>
            <w:r w:rsidRPr="008B258F">
              <w:t>4</w:t>
            </w:r>
            <w:r w:rsidR="004078EF">
              <w:t>.</w:t>
            </w:r>
          </w:p>
        </w:tc>
        <w:tc>
          <w:tcPr>
            <w:tcW w:w="3734" w:type="pct"/>
          </w:tcPr>
          <w:p w:rsidR="008B258F" w:rsidRPr="008B258F" w:rsidRDefault="008B258F" w:rsidP="00E424E8">
            <w:pPr>
              <w:suppressAutoHyphens/>
            </w:pPr>
            <w:r w:rsidRPr="008B258F">
              <w:t>Проведение заседаний рабочей группы</w:t>
            </w:r>
          </w:p>
        </w:tc>
        <w:tc>
          <w:tcPr>
            <w:tcW w:w="918" w:type="pct"/>
          </w:tcPr>
          <w:p w:rsidR="008B258F" w:rsidRPr="008B258F" w:rsidRDefault="008B258F" w:rsidP="009F322E">
            <w:pPr>
              <w:suppressAutoHyphens/>
              <w:jc w:val="center"/>
            </w:pPr>
          </w:p>
        </w:tc>
      </w:tr>
      <w:tr w:rsidR="008B258F" w:rsidRPr="008B258F" w:rsidTr="00486BDD">
        <w:tc>
          <w:tcPr>
            <w:tcW w:w="348" w:type="pct"/>
          </w:tcPr>
          <w:p w:rsidR="008B258F" w:rsidRPr="008B258F" w:rsidRDefault="008B258F" w:rsidP="009F322E">
            <w:pPr>
              <w:suppressAutoHyphens/>
              <w:jc w:val="center"/>
            </w:pPr>
            <w:r w:rsidRPr="008B258F">
              <w:t>5</w:t>
            </w:r>
            <w:r w:rsidR="004078EF">
              <w:t>.</w:t>
            </w:r>
          </w:p>
        </w:tc>
        <w:tc>
          <w:tcPr>
            <w:tcW w:w="3734" w:type="pct"/>
          </w:tcPr>
          <w:p w:rsidR="008B258F" w:rsidRPr="008B258F" w:rsidRDefault="008B258F" w:rsidP="00E424E8">
            <w:pPr>
              <w:suppressAutoHyphens/>
            </w:pPr>
            <w:r w:rsidRPr="008B258F">
              <w:t>Проведение апробации, сбор материалов апробации, обработка результатов и подготовка к анализу</w:t>
            </w:r>
          </w:p>
        </w:tc>
        <w:tc>
          <w:tcPr>
            <w:tcW w:w="918" w:type="pct"/>
          </w:tcPr>
          <w:p w:rsidR="008B258F" w:rsidRPr="008B258F" w:rsidRDefault="008B258F" w:rsidP="009F322E">
            <w:pPr>
              <w:suppressAutoHyphens/>
              <w:jc w:val="center"/>
            </w:pPr>
          </w:p>
        </w:tc>
      </w:tr>
      <w:tr w:rsidR="008B258F" w:rsidRPr="008B258F" w:rsidTr="00486BDD">
        <w:tc>
          <w:tcPr>
            <w:tcW w:w="348" w:type="pct"/>
          </w:tcPr>
          <w:p w:rsidR="008B258F" w:rsidRPr="008B258F" w:rsidRDefault="008B258F" w:rsidP="009F322E">
            <w:pPr>
              <w:suppressAutoHyphens/>
              <w:jc w:val="center"/>
            </w:pPr>
            <w:r w:rsidRPr="008B258F">
              <w:t>6</w:t>
            </w:r>
            <w:r w:rsidR="004078EF">
              <w:t>.</w:t>
            </w:r>
          </w:p>
        </w:tc>
        <w:tc>
          <w:tcPr>
            <w:tcW w:w="3734" w:type="pct"/>
          </w:tcPr>
          <w:p w:rsidR="008B258F" w:rsidRPr="008B258F" w:rsidRDefault="008B258F" w:rsidP="00E424E8">
            <w:pPr>
              <w:suppressAutoHyphens/>
            </w:pPr>
            <w:r w:rsidRPr="008B258F">
              <w:t>Подготовка документов по итогам апробации (протоколов, заключения и т.п.)</w:t>
            </w:r>
          </w:p>
        </w:tc>
        <w:tc>
          <w:tcPr>
            <w:tcW w:w="918" w:type="pct"/>
          </w:tcPr>
          <w:p w:rsidR="008B258F" w:rsidRPr="008B258F" w:rsidRDefault="008B258F" w:rsidP="009F322E">
            <w:pPr>
              <w:suppressAutoHyphens/>
              <w:jc w:val="center"/>
            </w:pPr>
          </w:p>
        </w:tc>
      </w:tr>
      <w:tr w:rsidR="008B258F" w:rsidRPr="008B258F" w:rsidTr="00486BDD">
        <w:tc>
          <w:tcPr>
            <w:tcW w:w="348" w:type="pct"/>
          </w:tcPr>
          <w:p w:rsidR="008B258F" w:rsidRPr="008B258F" w:rsidRDefault="008B258F" w:rsidP="009F322E">
            <w:pPr>
              <w:suppressAutoHyphens/>
              <w:jc w:val="center"/>
            </w:pPr>
            <w:r w:rsidRPr="008B258F">
              <w:t>7</w:t>
            </w:r>
            <w:r w:rsidR="004078EF">
              <w:t>.</w:t>
            </w:r>
          </w:p>
        </w:tc>
        <w:tc>
          <w:tcPr>
            <w:tcW w:w="3734" w:type="pct"/>
          </w:tcPr>
          <w:p w:rsidR="008B258F" w:rsidRPr="008B258F" w:rsidRDefault="008B258F" w:rsidP="004078EF">
            <w:pPr>
              <w:suppressAutoHyphens/>
            </w:pPr>
            <w:r w:rsidRPr="008B258F">
              <w:t>Направление документов по итогам апробации в ОЦРИ</w:t>
            </w:r>
          </w:p>
        </w:tc>
        <w:tc>
          <w:tcPr>
            <w:tcW w:w="918" w:type="pct"/>
          </w:tcPr>
          <w:p w:rsidR="008B258F" w:rsidRPr="008B258F" w:rsidRDefault="008B258F" w:rsidP="009F322E">
            <w:pPr>
              <w:suppressAutoHyphens/>
              <w:jc w:val="center"/>
            </w:pPr>
          </w:p>
        </w:tc>
      </w:tr>
      <w:tr w:rsidR="008B258F" w:rsidRPr="008B258F" w:rsidTr="00486BDD">
        <w:tc>
          <w:tcPr>
            <w:tcW w:w="348" w:type="pct"/>
          </w:tcPr>
          <w:p w:rsidR="008B258F" w:rsidRPr="008B258F" w:rsidRDefault="008B258F" w:rsidP="009F322E">
            <w:pPr>
              <w:suppressAutoHyphens/>
              <w:jc w:val="center"/>
            </w:pPr>
            <w:r w:rsidRPr="008B258F">
              <w:t>8</w:t>
            </w:r>
            <w:r w:rsidR="004078EF">
              <w:t>.</w:t>
            </w:r>
          </w:p>
        </w:tc>
        <w:tc>
          <w:tcPr>
            <w:tcW w:w="3734" w:type="pct"/>
          </w:tcPr>
          <w:p w:rsidR="008B258F" w:rsidRPr="008B258F" w:rsidRDefault="008B258F" w:rsidP="00E424E8">
            <w:pPr>
              <w:suppressAutoHyphens/>
            </w:pPr>
            <w:r w:rsidRPr="008B258F">
              <w:t xml:space="preserve">Доработка представленных документов в соответствии с предложениями, сформированными в процессе апробации </w:t>
            </w:r>
          </w:p>
        </w:tc>
        <w:tc>
          <w:tcPr>
            <w:tcW w:w="918" w:type="pct"/>
          </w:tcPr>
          <w:p w:rsidR="008B258F" w:rsidRPr="008B258F" w:rsidRDefault="008B258F" w:rsidP="009F322E">
            <w:pPr>
              <w:suppressAutoHyphens/>
              <w:jc w:val="center"/>
            </w:pPr>
          </w:p>
        </w:tc>
      </w:tr>
      <w:tr w:rsidR="008B258F" w:rsidRPr="008B258F" w:rsidTr="00486BDD">
        <w:tc>
          <w:tcPr>
            <w:tcW w:w="348" w:type="pct"/>
          </w:tcPr>
          <w:p w:rsidR="008B258F" w:rsidRPr="008B258F" w:rsidRDefault="008B258F" w:rsidP="009F322E">
            <w:pPr>
              <w:suppressAutoHyphens/>
              <w:jc w:val="center"/>
            </w:pPr>
            <w:r w:rsidRPr="008B258F">
              <w:t>9</w:t>
            </w:r>
            <w:r w:rsidR="004078EF">
              <w:t>.</w:t>
            </w:r>
          </w:p>
        </w:tc>
        <w:tc>
          <w:tcPr>
            <w:tcW w:w="3734" w:type="pct"/>
          </w:tcPr>
          <w:p w:rsidR="008B258F" w:rsidRPr="008B258F" w:rsidRDefault="008B258F" w:rsidP="00E424E8">
            <w:pPr>
              <w:suppressAutoHyphens/>
            </w:pPr>
            <w:r w:rsidRPr="008B258F">
              <w:t>Представление результатов апробации на расширенном совещании участников реализации пилотного проекта в ОЦРИ в форме презентации</w:t>
            </w:r>
          </w:p>
        </w:tc>
        <w:tc>
          <w:tcPr>
            <w:tcW w:w="918" w:type="pct"/>
          </w:tcPr>
          <w:p w:rsidR="008B258F" w:rsidRPr="008B258F" w:rsidRDefault="00E424E8" w:rsidP="009F322E">
            <w:pPr>
              <w:suppressAutoHyphens/>
              <w:jc w:val="center"/>
            </w:pPr>
            <w:r>
              <w:t>до 01.10.2017</w:t>
            </w:r>
          </w:p>
        </w:tc>
      </w:tr>
    </w:tbl>
    <w:p w:rsidR="008B258F" w:rsidRPr="008B258F" w:rsidRDefault="008B258F" w:rsidP="008B258F">
      <w:pPr>
        <w:jc w:val="center"/>
        <w:rPr>
          <w:vertAlign w:val="superscript"/>
        </w:rPr>
      </w:pPr>
    </w:p>
    <w:p w:rsidR="008B258F" w:rsidRPr="008B258F" w:rsidRDefault="008B258F" w:rsidP="008B258F">
      <w:pPr>
        <w:suppressAutoHyphens/>
      </w:pPr>
      <w:r w:rsidRPr="008B258F">
        <w:t xml:space="preserve">Руководитель </w:t>
      </w:r>
      <w:r w:rsidR="00E424E8">
        <w:t xml:space="preserve">проектной </w:t>
      </w:r>
      <w:r w:rsidRPr="008B258F">
        <w:t>группы ____________________/ ФИО</w:t>
      </w:r>
    </w:p>
    <w:p w:rsidR="008B258F" w:rsidRDefault="006C0DCD" w:rsidP="008B258F">
      <w:pPr>
        <w:suppressAutoHyphens/>
        <w:ind w:left="4248" w:firstLine="708"/>
        <w:rPr>
          <w:vertAlign w:val="superscript"/>
        </w:rPr>
      </w:pPr>
      <w:r>
        <w:rPr>
          <w:vertAlign w:val="superscript"/>
        </w:rPr>
        <w:t>(</w:t>
      </w:r>
      <w:r w:rsidR="008B258F" w:rsidRPr="008B258F">
        <w:rPr>
          <w:vertAlign w:val="superscript"/>
        </w:rPr>
        <w:t>подпись</w:t>
      </w:r>
      <w:r>
        <w:rPr>
          <w:vertAlign w:val="superscript"/>
        </w:rPr>
        <w:t>)</w:t>
      </w:r>
    </w:p>
    <w:p w:rsidR="006C0DCD" w:rsidRDefault="006C0DCD" w:rsidP="008B258F">
      <w:pPr>
        <w:suppressAutoHyphens/>
        <w:ind w:left="4248" w:firstLine="708"/>
        <w:rPr>
          <w:vertAlign w:val="superscript"/>
        </w:rPr>
      </w:pPr>
    </w:p>
    <w:p w:rsidR="006C0DCD" w:rsidRPr="006C0DCD" w:rsidRDefault="006C0DCD" w:rsidP="006C0DCD">
      <w:pPr>
        <w:suppressAutoHyphens/>
        <w:jc w:val="both"/>
      </w:pPr>
      <w:r>
        <w:t xml:space="preserve">Координатор/начальник ТУСП ______________________/ ФИО </w:t>
      </w:r>
    </w:p>
    <w:p w:rsidR="008B258F" w:rsidRPr="008B258F" w:rsidRDefault="006C0DCD" w:rsidP="006C0DCD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(подпись)</w:t>
      </w:r>
    </w:p>
    <w:p w:rsidR="008B258F" w:rsidRDefault="008B258F" w:rsidP="008B258F">
      <w:pPr>
        <w:jc w:val="center"/>
        <w:rPr>
          <w:vertAlign w:val="superscript"/>
        </w:rPr>
      </w:pPr>
    </w:p>
    <w:p w:rsidR="00486BDD" w:rsidRDefault="00486BDD" w:rsidP="008B258F">
      <w:pPr>
        <w:jc w:val="center"/>
        <w:rPr>
          <w:vertAlign w:val="superscript"/>
        </w:rPr>
      </w:pPr>
    </w:p>
    <w:p w:rsidR="00486BDD" w:rsidRDefault="00486BDD" w:rsidP="008B258F">
      <w:pPr>
        <w:jc w:val="center"/>
        <w:rPr>
          <w:vertAlign w:val="superscript"/>
        </w:rPr>
      </w:pPr>
    </w:p>
    <w:p w:rsidR="00486BDD" w:rsidRDefault="00486BDD" w:rsidP="008B258F">
      <w:pPr>
        <w:jc w:val="center"/>
        <w:rPr>
          <w:vertAlign w:val="superscript"/>
        </w:rPr>
      </w:pPr>
    </w:p>
    <w:p w:rsidR="00486BDD" w:rsidRDefault="00486BDD" w:rsidP="008B258F">
      <w:pPr>
        <w:jc w:val="center"/>
        <w:rPr>
          <w:vertAlign w:val="superscript"/>
        </w:rPr>
      </w:pPr>
    </w:p>
    <w:p w:rsidR="00486BDD" w:rsidRDefault="00486BDD" w:rsidP="008B258F">
      <w:pPr>
        <w:jc w:val="center"/>
        <w:rPr>
          <w:vertAlign w:val="superscript"/>
        </w:rPr>
      </w:pPr>
    </w:p>
    <w:p w:rsidR="00486BDD" w:rsidRDefault="00486BDD" w:rsidP="008B258F">
      <w:pPr>
        <w:jc w:val="center"/>
        <w:rPr>
          <w:vertAlign w:val="superscript"/>
        </w:rPr>
      </w:pPr>
    </w:p>
    <w:p w:rsidR="00486BDD" w:rsidRDefault="00486BDD" w:rsidP="008B258F">
      <w:pPr>
        <w:jc w:val="center"/>
        <w:rPr>
          <w:vertAlign w:val="superscript"/>
        </w:rPr>
      </w:pPr>
    </w:p>
    <w:p w:rsidR="00486BDD" w:rsidRDefault="00486BDD" w:rsidP="008B258F">
      <w:pPr>
        <w:jc w:val="center"/>
        <w:rPr>
          <w:vertAlign w:val="superscript"/>
        </w:rPr>
      </w:pPr>
    </w:p>
    <w:p w:rsidR="00486BDD" w:rsidRDefault="00486BDD" w:rsidP="008B258F">
      <w:pPr>
        <w:jc w:val="center"/>
        <w:rPr>
          <w:vertAlign w:val="superscript"/>
        </w:rPr>
      </w:pPr>
    </w:p>
    <w:p w:rsidR="00486BDD" w:rsidRDefault="00486BDD" w:rsidP="008B258F">
      <w:pPr>
        <w:jc w:val="center"/>
        <w:rPr>
          <w:vertAlign w:val="superscript"/>
        </w:rPr>
      </w:pPr>
    </w:p>
    <w:p w:rsidR="00486BDD" w:rsidRDefault="00486BDD" w:rsidP="008B258F">
      <w:pPr>
        <w:jc w:val="center"/>
        <w:rPr>
          <w:vertAlign w:val="superscript"/>
        </w:rPr>
      </w:pPr>
    </w:p>
    <w:p w:rsidR="00486BDD" w:rsidRDefault="00486BDD" w:rsidP="008B258F">
      <w:pPr>
        <w:jc w:val="center"/>
        <w:rPr>
          <w:vertAlign w:val="superscript"/>
        </w:rPr>
      </w:pPr>
    </w:p>
    <w:p w:rsidR="00486BDD" w:rsidRDefault="00486BDD" w:rsidP="008B258F">
      <w:pPr>
        <w:jc w:val="center"/>
        <w:rPr>
          <w:vertAlign w:val="superscript"/>
        </w:rPr>
      </w:pPr>
    </w:p>
    <w:p w:rsidR="00486BDD" w:rsidRDefault="00486BDD" w:rsidP="008B258F">
      <w:pPr>
        <w:jc w:val="center"/>
        <w:rPr>
          <w:vertAlign w:val="superscript"/>
        </w:rPr>
      </w:pPr>
    </w:p>
    <w:p w:rsidR="00486BDD" w:rsidRDefault="00486BDD" w:rsidP="008B258F">
      <w:pPr>
        <w:jc w:val="center"/>
        <w:rPr>
          <w:vertAlign w:val="superscript"/>
        </w:rPr>
      </w:pPr>
    </w:p>
    <w:p w:rsidR="00486BDD" w:rsidRDefault="00486BDD" w:rsidP="008B258F">
      <w:pPr>
        <w:jc w:val="center"/>
        <w:rPr>
          <w:vertAlign w:val="superscript"/>
        </w:rPr>
      </w:pPr>
    </w:p>
    <w:p w:rsidR="00486BDD" w:rsidRDefault="00486BDD" w:rsidP="008B258F">
      <w:pPr>
        <w:jc w:val="center"/>
        <w:rPr>
          <w:vertAlign w:val="superscript"/>
        </w:rPr>
      </w:pPr>
    </w:p>
    <w:p w:rsidR="00486BDD" w:rsidRPr="008B258F" w:rsidRDefault="00486BDD" w:rsidP="008B258F">
      <w:pPr>
        <w:jc w:val="center"/>
        <w:rPr>
          <w:vertAlign w:val="superscript"/>
        </w:rPr>
      </w:pPr>
    </w:p>
    <w:p w:rsidR="008B258F" w:rsidRDefault="008B258F" w:rsidP="008B258F">
      <w:pPr>
        <w:tabs>
          <w:tab w:val="left" w:pos="3052"/>
        </w:tabs>
        <w:suppressAutoHyphens/>
        <w:jc w:val="right"/>
      </w:pPr>
      <w:r w:rsidRPr="004C3279">
        <w:lastRenderedPageBreak/>
        <w:t>Приложение</w:t>
      </w:r>
      <w:r w:rsidR="004C3279">
        <w:t xml:space="preserve"> №</w:t>
      </w:r>
      <w:r w:rsidRPr="004C3279">
        <w:t xml:space="preserve"> 2</w:t>
      </w:r>
    </w:p>
    <w:p w:rsidR="00C00DF3" w:rsidRPr="004C3279" w:rsidRDefault="00C00DF3" w:rsidP="008B258F">
      <w:pPr>
        <w:tabs>
          <w:tab w:val="left" w:pos="3052"/>
        </w:tabs>
        <w:suppressAutoHyphens/>
        <w:jc w:val="right"/>
      </w:pPr>
    </w:p>
    <w:p w:rsidR="008B258F" w:rsidRPr="004C3279" w:rsidRDefault="008B258F" w:rsidP="008B258F">
      <w:pPr>
        <w:tabs>
          <w:tab w:val="left" w:pos="3052"/>
        </w:tabs>
        <w:suppressAutoHyphens/>
        <w:jc w:val="center"/>
      </w:pPr>
      <w:r w:rsidRPr="004C3279">
        <w:t>А</w:t>
      </w:r>
      <w:r w:rsidR="00C00DF3">
        <w:t xml:space="preserve">НАЛИЗ МЕТОДИЧЕСКОГО ДОКУМЕНТА </w:t>
      </w:r>
    </w:p>
    <w:p w:rsidR="008B258F" w:rsidRPr="004C3279" w:rsidRDefault="008B258F" w:rsidP="008B258F">
      <w:pPr>
        <w:tabs>
          <w:tab w:val="left" w:pos="3052"/>
        </w:tabs>
        <w:suppressAutoHyphens/>
      </w:pPr>
      <w:r w:rsidRPr="004C3279">
        <w:t>______________________________________________________________________________________________________________________________________</w:t>
      </w:r>
      <w:r w:rsidR="004C3279">
        <w:t>______________________________</w:t>
      </w:r>
    </w:p>
    <w:p w:rsidR="008B258F" w:rsidRPr="004C3279" w:rsidRDefault="008B258F" w:rsidP="008B258F">
      <w:pPr>
        <w:suppressAutoHyphens/>
        <w:jc w:val="center"/>
        <w:rPr>
          <w:vertAlign w:val="superscript"/>
        </w:rPr>
      </w:pPr>
      <w:r w:rsidRPr="004C3279">
        <w:rPr>
          <w:vertAlign w:val="superscript"/>
        </w:rPr>
        <w:t>(наименование документа / документов)</w:t>
      </w:r>
    </w:p>
    <w:p w:rsidR="008B258F" w:rsidRPr="004C3279" w:rsidRDefault="008B258F" w:rsidP="008B258F">
      <w:pPr>
        <w:tabs>
          <w:tab w:val="left" w:pos="3052"/>
        </w:tabs>
        <w:suppressAutoHyphens/>
        <w:jc w:val="center"/>
      </w:pPr>
      <w:r w:rsidRPr="004C3279">
        <w:t>на соответствие нормативным правовым актам федерального, регионального уровня, в том числе ведомственным, сложившейся в регионе системе оказания услуг, выполнения работ</w:t>
      </w:r>
    </w:p>
    <w:p w:rsidR="008B258F" w:rsidRPr="004C3279" w:rsidRDefault="008B258F" w:rsidP="008B258F">
      <w:pPr>
        <w:tabs>
          <w:tab w:val="left" w:pos="3052"/>
        </w:tabs>
        <w:suppressAutoHyphens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890"/>
        <w:gridCol w:w="1713"/>
        <w:gridCol w:w="1713"/>
        <w:gridCol w:w="1857"/>
        <w:gridCol w:w="2285"/>
      </w:tblGrid>
      <w:tr w:rsidR="00D561B0" w:rsidRPr="004C3279" w:rsidTr="00486BDD">
        <w:tc>
          <w:tcPr>
            <w:tcW w:w="335" w:type="pct"/>
            <w:vMerge w:val="restart"/>
          </w:tcPr>
          <w:p w:rsidR="00D561B0" w:rsidRPr="004C3279" w:rsidRDefault="00D561B0" w:rsidP="009F322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932" w:type="pct"/>
            <w:vMerge w:val="restart"/>
          </w:tcPr>
          <w:p w:rsidR="00D561B0" w:rsidRPr="004C3279" w:rsidRDefault="00D561B0" w:rsidP="009F322E">
            <w:pPr>
              <w:suppressAutoHyphens/>
              <w:jc w:val="center"/>
              <w:rPr>
                <w:sz w:val="20"/>
                <w:szCs w:val="20"/>
              </w:rPr>
            </w:pPr>
            <w:r w:rsidRPr="004C3279">
              <w:rPr>
                <w:sz w:val="20"/>
                <w:szCs w:val="20"/>
              </w:rPr>
              <w:t>Разделы методического документа</w:t>
            </w:r>
          </w:p>
        </w:tc>
        <w:tc>
          <w:tcPr>
            <w:tcW w:w="1690" w:type="pct"/>
            <w:gridSpan w:val="2"/>
          </w:tcPr>
          <w:p w:rsidR="00D561B0" w:rsidRPr="004C3279" w:rsidRDefault="00D561B0" w:rsidP="009F322E">
            <w:pPr>
              <w:suppressAutoHyphens/>
              <w:jc w:val="center"/>
              <w:rPr>
                <w:sz w:val="20"/>
                <w:szCs w:val="20"/>
              </w:rPr>
            </w:pPr>
            <w:r w:rsidRPr="004C3279">
              <w:rPr>
                <w:sz w:val="20"/>
                <w:szCs w:val="20"/>
              </w:rPr>
              <w:t>Соответствие НПА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16" w:type="pct"/>
            <w:vMerge w:val="restart"/>
          </w:tcPr>
          <w:p w:rsidR="00D561B0" w:rsidRPr="004C3279" w:rsidRDefault="00D561B0" w:rsidP="009F322E">
            <w:pPr>
              <w:suppressAutoHyphens/>
              <w:jc w:val="center"/>
              <w:rPr>
                <w:sz w:val="20"/>
                <w:szCs w:val="20"/>
              </w:rPr>
            </w:pPr>
            <w:r w:rsidRPr="004C3279">
              <w:rPr>
                <w:sz w:val="20"/>
                <w:szCs w:val="20"/>
              </w:rPr>
              <w:t>Соответствие сложившейся в регионе системе оказания услуг, выполнения работ</w:t>
            </w:r>
          </w:p>
        </w:tc>
        <w:tc>
          <w:tcPr>
            <w:tcW w:w="1127" w:type="pct"/>
            <w:vMerge w:val="restart"/>
          </w:tcPr>
          <w:p w:rsidR="00D561B0" w:rsidRPr="004C3279" w:rsidRDefault="00D561B0" w:rsidP="009F322E">
            <w:pPr>
              <w:suppressAutoHyphens/>
              <w:jc w:val="center"/>
              <w:rPr>
                <w:sz w:val="20"/>
                <w:szCs w:val="20"/>
              </w:rPr>
            </w:pPr>
            <w:r w:rsidRPr="004C3279">
              <w:rPr>
                <w:sz w:val="20"/>
                <w:szCs w:val="20"/>
              </w:rPr>
              <w:t>Факторы, препятствующие внедрению методического документа</w:t>
            </w:r>
          </w:p>
        </w:tc>
      </w:tr>
      <w:tr w:rsidR="00D561B0" w:rsidRPr="004C3279" w:rsidTr="00486BDD">
        <w:tc>
          <w:tcPr>
            <w:tcW w:w="335" w:type="pct"/>
            <w:vMerge/>
          </w:tcPr>
          <w:p w:rsidR="00D561B0" w:rsidRPr="004C3279" w:rsidRDefault="00D561B0" w:rsidP="009F322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vMerge/>
          </w:tcPr>
          <w:p w:rsidR="00D561B0" w:rsidRPr="004C3279" w:rsidRDefault="00D561B0" w:rsidP="009F322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</w:tcPr>
          <w:p w:rsidR="00D561B0" w:rsidRPr="004C3279" w:rsidRDefault="00D561B0" w:rsidP="009F322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4C3279">
              <w:rPr>
                <w:sz w:val="20"/>
                <w:szCs w:val="20"/>
              </w:rPr>
              <w:t>едерального уровня, в т.ч. ведомственным</w:t>
            </w:r>
          </w:p>
        </w:tc>
        <w:tc>
          <w:tcPr>
            <w:tcW w:w="845" w:type="pct"/>
          </w:tcPr>
          <w:p w:rsidR="00D561B0" w:rsidRPr="004C3279" w:rsidRDefault="00D561B0" w:rsidP="009F322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C3279">
              <w:rPr>
                <w:sz w:val="20"/>
                <w:szCs w:val="20"/>
              </w:rPr>
              <w:t>егионального уровня, в т.ч. в</w:t>
            </w:r>
            <w:r>
              <w:rPr>
                <w:sz w:val="20"/>
                <w:szCs w:val="20"/>
              </w:rPr>
              <w:t>е</w:t>
            </w:r>
            <w:r w:rsidRPr="004C3279">
              <w:rPr>
                <w:sz w:val="20"/>
                <w:szCs w:val="20"/>
              </w:rPr>
              <w:t>домственным</w:t>
            </w:r>
          </w:p>
        </w:tc>
        <w:tc>
          <w:tcPr>
            <w:tcW w:w="916" w:type="pct"/>
            <w:vMerge/>
          </w:tcPr>
          <w:p w:rsidR="00D561B0" w:rsidRPr="004C3279" w:rsidRDefault="00D561B0" w:rsidP="009F322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pct"/>
            <w:vMerge/>
          </w:tcPr>
          <w:p w:rsidR="00D561B0" w:rsidRPr="004C3279" w:rsidRDefault="00D561B0" w:rsidP="009F322E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561B0" w:rsidRPr="004C3279" w:rsidTr="00486BDD">
        <w:tc>
          <w:tcPr>
            <w:tcW w:w="335" w:type="pct"/>
          </w:tcPr>
          <w:p w:rsidR="00D561B0" w:rsidRPr="004C3279" w:rsidRDefault="00D561B0" w:rsidP="009F322E">
            <w:pPr>
              <w:suppressAutoHyphens/>
              <w:jc w:val="right"/>
            </w:pPr>
          </w:p>
        </w:tc>
        <w:tc>
          <w:tcPr>
            <w:tcW w:w="932" w:type="pct"/>
          </w:tcPr>
          <w:p w:rsidR="00D561B0" w:rsidRPr="004C3279" w:rsidRDefault="00D561B0" w:rsidP="009F322E">
            <w:pPr>
              <w:suppressAutoHyphens/>
              <w:jc w:val="right"/>
            </w:pPr>
          </w:p>
        </w:tc>
        <w:tc>
          <w:tcPr>
            <w:tcW w:w="845" w:type="pct"/>
          </w:tcPr>
          <w:p w:rsidR="00D561B0" w:rsidRPr="004C3279" w:rsidRDefault="00D561B0" w:rsidP="009F322E">
            <w:pPr>
              <w:suppressAutoHyphens/>
              <w:jc w:val="right"/>
            </w:pPr>
          </w:p>
        </w:tc>
        <w:tc>
          <w:tcPr>
            <w:tcW w:w="845" w:type="pct"/>
          </w:tcPr>
          <w:p w:rsidR="00D561B0" w:rsidRPr="004C3279" w:rsidRDefault="00D561B0" w:rsidP="009F322E">
            <w:pPr>
              <w:suppressAutoHyphens/>
              <w:jc w:val="right"/>
            </w:pPr>
          </w:p>
        </w:tc>
        <w:tc>
          <w:tcPr>
            <w:tcW w:w="916" w:type="pct"/>
          </w:tcPr>
          <w:p w:rsidR="00D561B0" w:rsidRPr="004C3279" w:rsidRDefault="00D561B0" w:rsidP="009F322E">
            <w:pPr>
              <w:suppressAutoHyphens/>
              <w:jc w:val="right"/>
            </w:pPr>
          </w:p>
        </w:tc>
        <w:tc>
          <w:tcPr>
            <w:tcW w:w="1127" w:type="pct"/>
          </w:tcPr>
          <w:p w:rsidR="00D561B0" w:rsidRPr="004C3279" w:rsidRDefault="00D561B0" w:rsidP="009F322E">
            <w:pPr>
              <w:suppressAutoHyphens/>
              <w:jc w:val="right"/>
            </w:pPr>
          </w:p>
        </w:tc>
      </w:tr>
      <w:tr w:rsidR="00D561B0" w:rsidRPr="004C3279" w:rsidTr="00486BDD">
        <w:tc>
          <w:tcPr>
            <w:tcW w:w="335" w:type="pct"/>
          </w:tcPr>
          <w:p w:rsidR="00D561B0" w:rsidRPr="004C3279" w:rsidRDefault="00D561B0" w:rsidP="009F322E">
            <w:pPr>
              <w:suppressAutoHyphens/>
              <w:jc w:val="right"/>
            </w:pPr>
          </w:p>
        </w:tc>
        <w:tc>
          <w:tcPr>
            <w:tcW w:w="932" w:type="pct"/>
          </w:tcPr>
          <w:p w:rsidR="00D561B0" w:rsidRPr="004C3279" w:rsidRDefault="00D561B0" w:rsidP="009F322E">
            <w:pPr>
              <w:suppressAutoHyphens/>
              <w:jc w:val="right"/>
            </w:pPr>
          </w:p>
        </w:tc>
        <w:tc>
          <w:tcPr>
            <w:tcW w:w="845" w:type="pct"/>
          </w:tcPr>
          <w:p w:rsidR="00D561B0" w:rsidRPr="004C3279" w:rsidRDefault="00D561B0" w:rsidP="009F322E">
            <w:pPr>
              <w:suppressAutoHyphens/>
              <w:jc w:val="right"/>
            </w:pPr>
          </w:p>
        </w:tc>
        <w:tc>
          <w:tcPr>
            <w:tcW w:w="845" w:type="pct"/>
          </w:tcPr>
          <w:p w:rsidR="00D561B0" w:rsidRPr="004C3279" w:rsidRDefault="00D561B0" w:rsidP="009F322E">
            <w:pPr>
              <w:suppressAutoHyphens/>
              <w:jc w:val="right"/>
            </w:pPr>
          </w:p>
        </w:tc>
        <w:tc>
          <w:tcPr>
            <w:tcW w:w="916" w:type="pct"/>
          </w:tcPr>
          <w:p w:rsidR="00D561B0" w:rsidRPr="004C3279" w:rsidRDefault="00D561B0" w:rsidP="009F322E">
            <w:pPr>
              <w:suppressAutoHyphens/>
              <w:jc w:val="right"/>
            </w:pPr>
          </w:p>
        </w:tc>
        <w:tc>
          <w:tcPr>
            <w:tcW w:w="1127" w:type="pct"/>
          </w:tcPr>
          <w:p w:rsidR="00D561B0" w:rsidRPr="004C3279" w:rsidRDefault="00D561B0" w:rsidP="009F322E">
            <w:pPr>
              <w:suppressAutoHyphens/>
              <w:jc w:val="right"/>
            </w:pPr>
          </w:p>
        </w:tc>
      </w:tr>
    </w:tbl>
    <w:p w:rsidR="008B258F" w:rsidRPr="008B258F" w:rsidRDefault="008B258F" w:rsidP="008B258F">
      <w:pPr>
        <w:suppressAutoHyphens/>
        <w:jc w:val="right"/>
        <w:rPr>
          <w:b/>
        </w:rPr>
      </w:pPr>
    </w:p>
    <w:p w:rsidR="006851BA" w:rsidRDefault="006851BA" w:rsidP="006851BA">
      <w:pPr>
        <w:suppressAutoHyphens/>
        <w:jc w:val="both"/>
      </w:pPr>
      <w:r>
        <w:t xml:space="preserve">* </w:t>
      </w:r>
      <w:r w:rsidR="00842E77">
        <w:t xml:space="preserve">необходимо </w:t>
      </w:r>
      <w:r>
        <w:t>указать конкретные НПА с реквизитами и разделами, регулирующие организацию деятельности и финансирование государственных и муниципальных организаций в соответствующих сферах деятельности</w:t>
      </w:r>
      <w:r w:rsidR="00842E77">
        <w:t>.</w:t>
      </w:r>
    </w:p>
    <w:p w:rsidR="006851BA" w:rsidRDefault="006851BA" w:rsidP="006851BA">
      <w:pPr>
        <w:suppressAutoHyphens/>
        <w:jc w:val="both"/>
      </w:pPr>
    </w:p>
    <w:p w:rsidR="006851BA" w:rsidRDefault="006851BA" w:rsidP="00C00DF3">
      <w:pPr>
        <w:suppressAutoHyphens/>
        <w:jc w:val="center"/>
        <w:rPr>
          <w:u w:val="single"/>
        </w:rPr>
      </w:pPr>
      <w:r w:rsidRPr="006851BA">
        <w:rPr>
          <w:u w:val="single"/>
        </w:rPr>
        <w:t>Пояснительная записка</w:t>
      </w:r>
    </w:p>
    <w:p w:rsidR="006851BA" w:rsidRDefault="00C00DF3" w:rsidP="006851BA">
      <w:pPr>
        <w:suppressAutoHyphens/>
        <w:jc w:val="both"/>
      </w:pPr>
      <w:r>
        <w:t>1. Конкретизация</w:t>
      </w:r>
      <w:r w:rsidR="006851BA">
        <w:t xml:space="preserve"> сути несоответствия, факторов, препятствующих внедрению методического</w:t>
      </w:r>
      <w:r>
        <w:t xml:space="preserve"> документа _____________________________________________________________________</w:t>
      </w:r>
    </w:p>
    <w:p w:rsidR="006851BA" w:rsidRDefault="00C00DF3" w:rsidP="006851BA">
      <w:pPr>
        <w:suppressAutoHyphens/>
        <w:jc w:val="both"/>
      </w:pPr>
      <w:r>
        <w:t>2. П</w:t>
      </w:r>
      <w:r w:rsidR="006851BA">
        <w:t>редложениями по устранению препятствующих факторов</w:t>
      </w:r>
      <w:r w:rsidR="00D561B0">
        <w:t>:</w:t>
      </w:r>
    </w:p>
    <w:p w:rsidR="00D561B0" w:rsidRDefault="00D561B0" w:rsidP="006851BA">
      <w:pPr>
        <w:suppressAutoHyphens/>
        <w:jc w:val="both"/>
      </w:pPr>
      <w:r>
        <w:t>в федеральных НПА</w:t>
      </w:r>
      <w:r w:rsidR="00C00DF3">
        <w:t xml:space="preserve"> _____________________________________________________________</w:t>
      </w:r>
    </w:p>
    <w:p w:rsidR="00D561B0" w:rsidRDefault="00D561B0" w:rsidP="006851BA">
      <w:pPr>
        <w:suppressAutoHyphens/>
        <w:jc w:val="both"/>
      </w:pPr>
      <w:r>
        <w:t>в региональных НПА</w:t>
      </w:r>
      <w:r w:rsidR="00DF0036">
        <w:t xml:space="preserve"> _____________________________________________________________</w:t>
      </w:r>
    </w:p>
    <w:p w:rsidR="00D561B0" w:rsidRDefault="00D561B0" w:rsidP="006851BA">
      <w:pPr>
        <w:suppressAutoHyphens/>
        <w:jc w:val="both"/>
      </w:pPr>
      <w:r>
        <w:t>в методическом документе</w:t>
      </w:r>
      <w:r w:rsidR="00DF0036">
        <w:t xml:space="preserve"> ________________________________________________________</w:t>
      </w:r>
    </w:p>
    <w:p w:rsidR="00D561B0" w:rsidRDefault="00D561B0" w:rsidP="006851BA">
      <w:pPr>
        <w:suppressAutoHyphens/>
        <w:jc w:val="both"/>
      </w:pPr>
      <w:r>
        <w:t>другие</w:t>
      </w:r>
      <w:r w:rsidR="00DF0036">
        <w:t xml:space="preserve"> _________________________________________________________________________</w:t>
      </w:r>
    </w:p>
    <w:p w:rsidR="00D561B0" w:rsidRDefault="00D561B0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486BDD" w:rsidRDefault="00486BDD" w:rsidP="006851BA">
      <w:pPr>
        <w:suppressAutoHyphens/>
        <w:jc w:val="both"/>
        <w:rPr>
          <w:b/>
        </w:rPr>
      </w:pPr>
    </w:p>
    <w:p w:rsidR="00DF0036" w:rsidRDefault="00DF0036" w:rsidP="00D561B0">
      <w:pPr>
        <w:suppressAutoHyphens/>
        <w:jc w:val="right"/>
      </w:pPr>
    </w:p>
    <w:p w:rsidR="008B258F" w:rsidRPr="00D561B0" w:rsidRDefault="008B258F" w:rsidP="00D561B0">
      <w:pPr>
        <w:suppressAutoHyphens/>
        <w:jc w:val="right"/>
      </w:pPr>
      <w:r w:rsidRPr="00D561B0">
        <w:lastRenderedPageBreak/>
        <w:t>Приложение</w:t>
      </w:r>
      <w:r w:rsidR="00D561B0" w:rsidRPr="00D561B0">
        <w:t xml:space="preserve"> №</w:t>
      </w:r>
      <w:r w:rsidRPr="00D561B0">
        <w:t xml:space="preserve"> 3</w:t>
      </w:r>
    </w:p>
    <w:p w:rsidR="00D561B0" w:rsidRPr="00D561B0" w:rsidRDefault="00D561B0" w:rsidP="00D561B0">
      <w:pPr>
        <w:suppressAutoHyphens/>
        <w:jc w:val="right"/>
      </w:pPr>
    </w:p>
    <w:p w:rsidR="008B258F" w:rsidRPr="00D561B0" w:rsidRDefault="008B258F" w:rsidP="008B258F">
      <w:pPr>
        <w:suppressAutoHyphens/>
        <w:jc w:val="center"/>
      </w:pPr>
      <w:r w:rsidRPr="00D561B0">
        <w:t>ПРОТОКОЛ АПРОБАЦИИ</w:t>
      </w:r>
    </w:p>
    <w:p w:rsidR="008B258F" w:rsidRPr="00D561B0" w:rsidRDefault="008B258F" w:rsidP="008B258F">
      <w:pPr>
        <w:suppressAutoHyphens/>
        <w:jc w:val="center"/>
      </w:pPr>
      <w:r w:rsidRPr="00D561B0">
        <w:t>методического документа (методических документов)</w:t>
      </w:r>
    </w:p>
    <w:p w:rsidR="008B258F" w:rsidRPr="00D561B0" w:rsidRDefault="008B258F" w:rsidP="008B258F">
      <w:pPr>
        <w:suppressAutoHyphens/>
      </w:pPr>
      <w:r w:rsidRPr="00D561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1B0">
        <w:t>_____________________________</w:t>
      </w:r>
    </w:p>
    <w:p w:rsidR="008B258F" w:rsidRPr="00D561B0" w:rsidRDefault="008B258F" w:rsidP="008B258F">
      <w:pPr>
        <w:suppressAutoHyphens/>
        <w:jc w:val="center"/>
        <w:rPr>
          <w:vertAlign w:val="superscript"/>
        </w:rPr>
      </w:pPr>
      <w:r w:rsidRPr="00D561B0">
        <w:rPr>
          <w:vertAlign w:val="superscript"/>
        </w:rPr>
        <w:t>(наименование документа / документов)</w:t>
      </w:r>
    </w:p>
    <w:p w:rsidR="008B258F" w:rsidRPr="00D561B0" w:rsidRDefault="008B258F" w:rsidP="008B258F">
      <w:pPr>
        <w:suppressAutoHyphens/>
      </w:pPr>
    </w:p>
    <w:p w:rsidR="008B258F" w:rsidRPr="00D561B0" w:rsidRDefault="00D561B0" w:rsidP="00D561B0">
      <w:pPr>
        <w:suppressAutoHyphens/>
        <w:jc w:val="both"/>
      </w:pPr>
      <w:r>
        <w:t xml:space="preserve">1. </w:t>
      </w:r>
      <w:r w:rsidR="008B258F" w:rsidRPr="00D561B0">
        <w:t>Используемые методы апробации, контроля</w:t>
      </w:r>
      <w:r>
        <w:t xml:space="preserve"> </w:t>
      </w:r>
      <w:r w:rsidR="008B258F" w:rsidRPr="00D561B0">
        <w:t>и инструменты анализа</w:t>
      </w:r>
      <w:r>
        <w:t>.</w:t>
      </w:r>
    </w:p>
    <w:p w:rsidR="008B258F" w:rsidRPr="00D561B0" w:rsidRDefault="00D561B0" w:rsidP="00D561B0">
      <w:pPr>
        <w:suppressAutoHyphens/>
        <w:jc w:val="both"/>
      </w:pPr>
      <w:r>
        <w:t xml:space="preserve">2. </w:t>
      </w:r>
      <w:r w:rsidR="008B258F" w:rsidRPr="00D561B0">
        <w:t>Оценка содержания методического документа.</w:t>
      </w:r>
    </w:p>
    <w:p w:rsidR="008B258F" w:rsidRPr="00D561B0" w:rsidRDefault="00D561B0" w:rsidP="00D561B0">
      <w:pPr>
        <w:suppressAutoHyphens/>
        <w:ind w:firstLine="709"/>
        <w:jc w:val="both"/>
      </w:pPr>
      <w:r>
        <w:t>При оценке</w:t>
      </w:r>
      <w:r w:rsidR="008B258F" w:rsidRPr="00D561B0">
        <w:t xml:space="preserve"> содержания методического документа рекомендуется использование трёхбалльной системы. Каждая оценка сопровождается комментарием с указанием конкретного положения того нормативного правового акта, которому не соответствуют положения документа, представленного для апробации, примерами несоответствий с другими методическими документами, представленными для апробации</w:t>
      </w:r>
      <w:r>
        <w:t>.</w:t>
      </w:r>
    </w:p>
    <w:p w:rsidR="008B258F" w:rsidRPr="00D561B0" w:rsidRDefault="008B258F" w:rsidP="00D561B0">
      <w:pPr>
        <w:suppressAutoHyphens/>
        <w:spacing w:before="120"/>
        <w:jc w:val="both"/>
      </w:pPr>
      <w:r w:rsidRPr="00D561B0">
        <w:t xml:space="preserve">2 </w:t>
      </w:r>
      <w:r w:rsidR="00D561B0">
        <w:t>–</w:t>
      </w:r>
      <w:r w:rsidRPr="00D561B0">
        <w:t xml:space="preserve"> соответствует в полном объеме</w:t>
      </w:r>
      <w:r w:rsidR="00D561B0">
        <w:t>;</w:t>
      </w:r>
    </w:p>
    <w:p w:rsidR="008B258F" w:rsidRPr="00D561B0" w:rsidRDefault="008B258F" w:rsidP="00D561B0">
      <w:pPr>
        <w:suppressAutoHyphens/>
        <w:jc w:val="both"/>
      </w:pPr>
      <w:r w:rsidRPr="00D561B0">
        <w:t xml:space="preserve">1 </w:t>
      </w:r>
      <w:r w:rsidR="00D561B0">
        <w:t>–</w:t>
      </w:r>
      <w:r w:rsidRPr="00D561B0">
        <w:t xml:space="preserve"> частично соответствует</w:t>
      </w:r>
      <w:r w:rsidR="00D561B0">
        <w:t>;</w:t>
      </w:r>
    </w:p>
    <w:p w:rsidR="00D561B0" w:rsidRDefault="008B258F" w:rsidP="00D561B0">
      <w:pPr>
        <w:suppressAutoHyphens/>
        <w:jc w:val="both"/>
      </w:pPr>
      <w:r w:rsidRPr="00D561B0">
        <w:t xml:space="preserve">0 </w:t>
      </w:r>
      <w:r w:rsidR="00D561B0">
        <w:t>–</w:t>
      </w:r>
      <w:r w:rsidRPr="00D561B0">
        <w:t xml:space="preserve"> не соответствует</w:t>
      </w:r>
      <w:r w:rsidR="00D561B0">
        <w:t>.</w:t>
      </w:r>
    </w:p>
    <w:p w:rsidR="008B258F" w:rsidRPr="00D561B0" w:rsidRDefault="00D561B0" w:rsidP="00D561B0">
      <w:pPr>
        <w:suppressAutoHyphens/>
        <w:ind w:firstLine="709"/>
        <w:jc w:val="both"/>
      </w:pPr>
      <w:r>
        <w:t>Ма</w:t>
      </w:r>
      <w:r w:rsidR="008B258F" w:rsidRPr="00D561B0">
        <w:t>ксимально возможная оценка по 9 критериям составляет 18 баллов, оценка содержания документа в целом определяется через установление процентного соотношения фактически полученных баллов и максимально возможных:</w:t>
      </w:r>
    </w:p>
    <w:p w:rsidR="008B258F" w:rsidRPr="00D561B0" w:rsidRDefault="008B258F" w:rsidP="00486BDD">
      <w:pPr>
        <w:suppressAutoHyphens/>
        <w:ind w:firstLine="708"/>
        <w:jc w:val="both"/>
      </w:pPr>
      <w:r w:rsidRPr="00D561B0">
        <w:t>90</w:t>
      </w:r>
      <w:r w:rsidR="004078EF">
        <w:t>–</w:t>
      </w:r>
      <w:r w:rsidRPr="00D561B0">
        <w:t>100%</w:t>
      </w:r>
      <w:r w:rsidR="00D561B0">
        <w:t xml:space="preserve"> –</w:t>
      </w:r>
      <w:r w:rsidRPr="00D561B0">
        <w:t xml:space="preserve"> содержание документа оптимально</w:t>
      </w:r>
      <w:r w:rsidR="00D561B0">
        <w:t>;</w:t>
      </w:r>
    </w:p>
    <w:p w:rsidR="008B258F" w:rsidRPr="00D561B0" w:rsidRDefault="008B258F" w:rsidP="00486BDD">
      <w:pPr>
        <w:suppressAutoHyphens/>
        <w:ind w:firstLine="708"/>
        <w:jc w:val="both"/>
      </w:pPr>
      <w:r w:rsidRPr="00D561B0">
        <w:t>75</w:t>
      </w:r>
      <w:r w:rsidR="004078EF">
        <w:t>–</w:t>
      </w:r>
      <w:r w:rsidRPr="00D561B0">
        <w:t>89%</w:t>
      </w:r>
      <w:r w:rsidR="00D561B0">
        <w:t xml:space="preserve"> –</w:t>
      </w:r>
      <w:r w:rsidRPr="00D561B0">
        <w:t xml:space="preserve"> содержание документа допустимо, требует незначительных доработок</w:t>
      </w:r>
      <w:r w:rsidR="00D561B0">
        <w:t>;</w:t>
      </w:r>
    </w:p>
    <w:p w:rsidR="008B258F" w:rsidRPr="00D561B0" w:rsidRDefault="008B258F" w:rsidP="00486BDD">
      <w:pPr>
        <w:suppressAutoHyphens/>
        <w:ind w:firstLine="708"/>
        <w:jc w:val="both"/>
      </w:pPr>
      <w:r w:rsidRPr="00D561B0">
        <w:t>50</w:t>
      </w:r>
      <w:r w:rsidR="004078EF">
        <w:t>–</w:t>
      </w:r>
      <w:r w:rsidRPr="00D561B0">
        <w:t>74%</w:t>
      </w:r>
      <w:r w:rsidR="00D561B0">
        <w:t xml:space="preserve"> –</w:t>
      </w:r>
      <w:r w:rsidRPr="00D561B0">
        <w:t xml:space="preserve"> содержание документа требует значительных доработок</w:t>
      </w:r>
      <w:r w:rsidR="00D561B0">
        <w:t>;</w:t>
      </w:r>
    </w:p>
    <w:p w:rsidR="008B258F" w:rsidRPr="00D561B0" w:rsidRDefault="00D561B0" w:rsidP="00486BDD">
      <w:pPr>
        <w:suppressAutoHyphens/>
        <w:ind w:firstLine="708"/>
        <w:jc w:val="both"/>
      </w:pPr>
      <w:r>
        <w:t>м</w:t>
      </w:r>
      <w:r w:rsidR="008B258F" w:rsidRPr="00D561B0">
        <w:t>енее 50%</w:t>
      </w:r>
      <w:r>
        <w:t xml:space="preserve"> –</w:t>
      </w:r>
      <w:r w:rsidR="008B258F" w:rsidRPr="00D561B0">
        <w:t xml:space="preserve"> документ подлежит полному пересмотру (не рекомендуется для использования при формировании и моделировании системы комплексной реабилитации и абилитации инвалидов, в том числе детей-инвалидов)</w:t>
      </w:r>
      <w:r>
        <w:t>.</w:t>
      </w:r>
      <w:r w:rsidR="008B258F" w:rsidRPr="00D561B0">
        <w:t xml:space="preserve"> </w:t>
      </w:r>
    </w:p>
    <w:p w:rsidR="008B258F" w:rsidRPr="00D561B0" w:rsidRDefault="008B258F" w:rsidP="008B258F">
      <w:pPr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779"/>
        <w:gridCol w:w="2461"/>
        <w:gridCol w:w="2317"/>
      </w:tblGrid>
      <w:tr w:rsidR="008B258F" w:rsidRPr="00D561B0" w:rsidTr="00486BDD">
        <w:tc>
          <w:tcPr>
            <w:tcW w:w="286" w:type="pct"/>
          </w:tcPr>
          <w:p w:rsidR="008B258F" w:rsidRPr="00D561B0" w:rsidRDefault="00AE59ED" w:rsidP="00AE59ED">
            <w:pPr>
              <w:suppressAutoHyphens/>
              <w:jc w:val="center"/>
            </w:pPr>
            <w:r>
              <w:t>№ п/п</w:t>
            </w:r>
          </w:p>
        </w:tc>
        <w:tc>
          <w:tcPr>
            <w:tcW w:w="2357" w:type="pct"/>
          </w:tcPr>
          <w:p w:rsidR="008B258F" w:rsidRPr="00D561B0" w:rsidRDefault="008B258F" w:rsidP="00D561B0">
            <w:pPr>
              <w:jc w:val="center"/>
            </w:pPr>
            <w:r w:rsidRPr="00D561B0">
              <w:t>Критерий</w:t>
            </w:r>
          </w:p>
        </w:tc>
        <w:tc>
          <w:tcPr>
            <w:tcW w:w="1214" w:type="pct"/>
          </w:tcPr>
          <w:p w:rsidR="008B258F" w:rsidRPr="00D561B0" w:rsidRDefault="008B258F" w:rsidP="00D561B0">
            <w:pPr>
              <w:suppressAutoHyphens/>
              <w:jc w:val="center"/>
            </w:pPr>
            <w:r w:rsidRPr="00D561B0">
              <w:t>Оценка</w:t>
            </w:r>
          </w:p>
          <w:p w:rsidR="008B258F" w:rsidRPr="00D561B0" w:rsidRDefault="008B258F" w:rsidP="00D561B0">
            <w:pPr>
              <w:suppressAutoHyphens/>
              <w:jc w:val="center"/>
            </w:pPr>
          </w:p>
        </w:tc>
        <w:tc>
          <w:tcPr>
            <w:tcW w:w="1143" w:type="pct"/>
          </w:tcPr>
          <w:p w:rsidR="008B258F" w:rsidRPr="00D561B0" w:rsidRDefault="008B258F" w:rsidP="00D561B0">
            <w:pPr>
              <w:suppressAutoHyphens/>
              <w:jc w:val="center"/>
            </w:pPr>
            <w:r w:rsidRPr="00D561B0">
              <w:t>Примечания</w:t>
            </w:r>
          </w:p>
          <w:p w:rsidR="008B258F" w:rsidRPr="00D561B0" w:rsidRDefault="008B258F" w:rsidP="00D561B0">
            <w:pPr>
              <w:suppressAutoHyphens/>
              <w:jc w:val="center"/>
            </w:pPr>
            <w:r w:rsidRPr="00D561B0">
              <w:t>(комментарии)</w:t>
            </w:r>
          </w:p>
        </w:tc>
      </w:tr>
      <w:tr w:rsidR="008B258F" w:rsidRPr="00D561B0" w:rsidTr="00486BDD">
        <w:tc>
          <w:tcPr>
            <w:tcW w:w="286" w:type="pct"/>
          </w:tcPr>
          <w:p w:rsidR="008B258F" w:rsidRPr="00D561B0" w:rsidRDefault="008B258F" w:rsidP="009F322E">
            <w:pPr>
              <w:suppressAutoHyphens/>
              <w:jc w:val="center"/>
            </w:pPr>
            <w:r w:rsidRPr="00D561B0">
              <w:t>1</w:t>
            </w:r>
            <w:r w:rsidR="00AE59ED">
              <w:t>.</w:t>
            </w:r>
          </w:p>
        </w:tc>
        <w:tc>
          <w:tcPr>
            <w:tcW w:w="2357" w:type="pct"/>
          </w:tcPr>
          <w:p w:rsidR="008B258F" w:rsidRPr="00D561B0" w:rsidRDefault="008B258F" w:rsidP="00AE59ED">
            <w:r w:rsidRPr="00D561B0">
              <w:t xml:space="preserve">Соответствие документа действующим </w:t>
            </w:r>
            <w:r w:rsidR="00DE3120">
              <w:t>федеральным нормативным правовым актам</w:t>
            </w:r>
            <w:r w:rsidRPr="00D561B0">
              <w:t xml:space="preserve"> (</w:t>
            </w:r>
            <w:r w:rsidR="00AE59ED">
              <w:t>федеральным з</w:t>
            </w:r>
            <w:r w:rsidRPr="00D561B0">
              <w:t>аконам, национальным и государственным стандартам</w:t>
            </w:r>
            <w:r w:rsidR="00AE59ED">
              <w:t>, документам, регулирующим организацию деятельности и финансирования государственных и муниципальных организаций</w:t>
            </w:r>
            <w:r w:rsidRPr="00D561B0">
              <w:t>)</w:t>
            </w:r>
          </w:p>
        </w:tc>
        <w:tc>
          <w:tcPr>
            <w:tcW w:w="1214" w:type="pct"/>
          </w:tcPr>
          <w:p w:rsidR="008B258F" w:rsidRPr="00D561B0" w:rsidRDefault="008B258F" w:rsidP="009F322E">
            <w:pPr>
              <w:suppressAutoHyphens/>
            </w:pPr>
          </w:p>
        </w:tc>
        <w:tc>
          <w:tcPr>
            <w:tcW w:w="1143" w:type="pct"/>
          </w:tcPr>
          <w:p w:rsidR="008B258F" w:rsidRPr="00D561B0" w:rsidRDefault="008B258F" w:rsidP="009F322E">
            <w:pPr>
              <w:suppressAutoHyphens/>
            </w:pPr>
          </w:p>
        </w:tc>
      </w:tr>
      <w:tr w:rsidR="008B258F" w:rsidRPr="00D561B0" w:rsidTr="00486BDD">
        <w:trPr>
          <w:trHeight w:val="523"/>
        </w:trPr>
        <w:tc>
          <w:tcPr>
            <w:tcW w:w="286" w:type="pct"/>
          </w:tcPr>
          <w:p w:rsidR="008B258F" w:rsidRPr="00D561B0" w:rsidRDefault="008B258F" w:rsidP="009F322E">
            <w:pPr>
              <w:suppressAutoHyphens/>
              <w:jc w:val="center"/>
            </w:pPr>
            <w:r w:rsidRPr="00D561B0">
              <w:t>2</w:t>
            </w:r>
            <w:r w:rsidR="00AE59ED">
              <w:t>.</w:t>
            </w:r>
          </w:p>
        </w:tc>
        <w:tc>
          <w:tcPr>
            <w:tcW w:w="2357" w:type="pct"/>
          </w:tcPr>
          <w:p w:rsidR="008B258F" w:rsidRPr="00D561B0" w:rsidRDefault="008B258F" w:rsidP="00AE59ED">
            <w:r w:rsidRPr="00D561B0">
              <w:t>Соответствие документа другим методическим документам</w:t>
            </w:r>
          </w:p>
        </w:tc>
        <w:tc>
          <w:tcPr>
            <w:tcW w:w="1214" w:type="pct"/>
          </w:tcPr>
          <w:p w:rsidR="008B258F" w:rsidRPr="00D561B0" w:rsidRDefault="008B258F" w:rsidP="009F322E">
            <w:pPr>
              <w:suppressAutoHyphens/>
            </w:pPr>
          </w:p>
        </w:tc>
        <w:tc>
          <w:tcPr>
            <w:tcW w:w="1143" w:type="pct"/>
          </w:tcPr>
          <w:p w:rsidR="008B258F" w:rsidRPr="00D561B0" w:rsidRDefault="008B258F" w:rsidP="009F322E">
            <w:pPr>
              <w:suppressAutoHyphens/>
            </w:pPr>
          </w:p>
        </w:tc>
      </w:tr>
      <w:tr w:rsidR="008B258F" w:rsidRPr="00D561B0" w:rsidTr="00486BDD">
        <w:tc>
          <w:tcPr>
            <w:tcW w:w="286" w:type="pct"/>
          </w:tcPr>
          <w:p w:rsidR="008B258F" w:rsidRPr="00D561B0" w:rsidRDefault="008B258F" w:rsidP="009F322E">
            <w:pPr>
              <w:suppressAutoHyphens/>
              <w:jc w:val="center"/>
            </w:pPr>
            <w:r w:rsidRPr="00D561B0">
              <w:t>3</w:t>
            </w:r>
            <w:r w:rsidR="00AE59ED">
              <w:t>.</w:t>
            </w:r>
          </w:p>
        </w:tc>
        <w:tc>
          <w:tcPr>
            <w:tcW w:w="2357" w:type="pct"/>
          </w:tcPr>
          <w:p w:rsidR="008B258F" w:rsidRPr="00D561B0" w:rsidRDefault="008B258F" w:rsidP="009F322E">
            <w:r w:rsidRPr="00D561B0">
              <w:t>Использование в документе осно</w:t>
            </w:r>
            <w:r w:rsidR="00AE59ED">
              <w:t>вных положений, составляющих Международной классификации функционирования, ограничений жизнедеятельности и здоровья (МКФ)</w:t>
            </w:r>
          </w:p>
        </w:tc>
        <w:tc>
          <w:tcPr>
            <w:tcW w:w="1214" w:type="pct"/>
          </w:tcPr>
          <w:p w:rsidR="008B258F" w:rsidRPr="00D561B0" w:rsidRDefault="008B258F" w:rsidP="009F322E">
            <w:pPr>
              <w:suppressAutoHyphens/>
            </w:pPr>
          </w:p>
        </w:tc>
        <w:tc>
          <w:tcPr>
            <w:tcW w:w="1143" w:type="pct"/>
          </w:tcPr>
          <w:p w:rsidR="008B258F" w:rsidRPr="00D561B0" w:rsidRDefault="008B258F" w:rsidP="009F322E">
            <w:pPr>
              <w:suppressAutoHyphens/>
            </w:pPr>
          </w:p>
        </w:tc>
      </w:tr>
      <w:tr w:rsidR="008B258F" w:rsidRPr="00D561B0" w:rsidTr="00486BDD">
        <w:tc>
          <w:tcPr>
            <w:tcW w:w="286" w:type="pct"/>
          </w:tcPr>
          <w:p w:rsidR="008B258F" w:rsidRPr="00D561B0" w:rsidRDefault="008B258F" w:rsidP="009F322E">
            <w:pPr>
              <w:suppressAutoHyphens/>
              <w:jc w:val="center"/>
            </w:pPr>
            <w:r w:rsidRPr="00D561B0">
              <w:t>4</w:t>
            </w:r>
            <w:r w:rsidR="00AE59ED">
              <w:t>.</w:t>
            </w:r>
          </w:p>
        </w:tc>
        <w:tc>
          <w:tcPr>
            <w:tcW w:w="2357" w:type="pct"/>
          </w:tcPr>
          <w:p w:rsidR="008B258F" w:rsidRPr="00D561B0" w:rsidRDefault="008B258F" w:rsidP="00DE3120">
            <w:r w:rsidRPr="00D561B0">
              <w:t>Соответствие терминов, понятий и определений, имеющихся в документе</w:t>
            </w:r>
            <w:r w:rsidR="00AE59ED">
              <w:t>,</w:t>
            </w:r>
            <w:r w:rsidRPr="00D561B0">
              <w:t xml:space="preserve"> действующим </w:t>
            </w:r>
            <w:r w:rsidR="00DE3120">
              <w:t>федеральным нормативным правовым актам</w:t>
            </w:r>
            <w:r w:rsidRPr="00D561B0">
              <w:t xml:space="preserve">, другим </w:t>
            </w:r>
            <w:r w:rsidR="00DE3120">
              <w:t xml:space="preserve">методическим </w:t>
            </w:r>
            <w:r w:rsidR="00DE3120">
              <w:lastRenderedPageBreak/>
              <w:t xml:space="preserve">документам </w:t>
            </w:r>
          </w:p>
        </w:tc>
        <w:tc>
          <w:tcPr>
            <w:tcW w:w="1214" w:type="pct"/>
          </w:tcPr>
          <w:p w:rsidR="008B258F" w:rsidRPr="00D561B0" w:rsidRDefault="008B258F" w:rsidP="009F322E">
            <w:pPr>
              <w:suppressAutoHyphens/>
            </w:pPr>
          </w:p>
          <w:p w:rsidR="008B258F" w:rsidRPr="00D561B0" w:rsidRDefault="008B258F" w:rsidP="009F322E">
            <w:pPr>
              <w:suppressAutoHyphens/>
            </w:pPr>
          </w:p>
          <w:p w:rsidR="008B258F" w:rsidRPr="00D561B0" w:rsidRDefault="008B258F" w:rsidP="009F322E">
            <w:pPr>
              <w:suppressAutoHyphens/>
            </w:pPr>
          </w:p>
        </w:tc>
        <w:tc>
          <w:tcPr>
            <w:tcW w:w="1143" w:type="pct"/>
          </w:tcPr>
          <w:p w:rsidR="008B258F" w:rsidRPr="00D561B0" w:rsidRDefault="008B258F" w:rsidP="009F322E">
            <w:pPr>
              <w:suppressAutoHyphens/>
            </w:pPr>
          </w:p>
        </w:tc>
      </w:tr>
      <w:tr w:rsidR="008B258F" w:rsidRPr="00D561B0" w:rsidTr="00486BDD">
        <w:tc>
          <w:tcPr>
            <w:tcW w:w="286" w:type="pct"/>
          </w:tcPr>
          <w:p w:rsidR="008B258F" w:rsidRPr="00D561B0" w:rsidRDefault="008B258F" w:rsidP="009F322E">
            <w:pPr>
              <w:suppressAutoHyphens/>
              <w:jc w:val="center"/>
            </w:pPr>
            <w:r w:rsidRPr="00D561B0">
              <w:t>5</w:t>
            </w:r>
            <w:r w:rsidR="00486BDD">
              <w:t>.</w:t>
            </w:r>
          </w:p>
        </w:tc>
        <w:tc>
          <w:tcPr>
            <w:tcW w:w="2357" w:type="pct"/>
          </w:tcPr>
          <w:p w:rsidR="008B258F" w:rsidRPr="00D561B0" w:rsidRDefault="008B258F" w:rsidP="009F322E">
            <w:r w:rsidRPr="00D561B0">
              <w:t>Структурированность</w:t>
            </w:r>
          </w:p>
          <w:p w:rsidR="008B258F" w:rsidRPr="00D561B0" w:rsidRDefault="00DE3120" w:rsidP="009F322E">
            <w:r>
              <w:t>материала</w:t>
            </w:r>
          </w:p>
        </w:tc>
        <w:tc>
          <w:tcPr>
            <w:tcW w:w="1214" w:type="pct"/>
          </w:tcPr>
          <w:p w:rsidR="008B258F" w:rsidRPr="00D561B0" w:rsidRDefault="008B258F" w:rsidP="009F322E">
            <w:pPr>
              <w:suppressAutoHyphens/>
            </w:pPr>
          </w:p>
        </w:tc>
        <w:tc>
          <w:tcPr>
            <w:tcW w:w="1143" w:type="pct"/>
          </w:tcPr>
          <w:p w:rsidR="008B258F" w:rsidRPr="00D561B0" w:rsidRDefault="008B258F" w:rsidP="009F322E">
            <w:pPr>
              <w:suppressAutoHyphens/>
            </w:pPr>
          </w:p>
        </w:tc>
      </w:tr>
      <w:tr w:rsidR="008B258F" w:rsidRPr="00D561B0" w:rsidTr="00486BDD">
        <w:tc>
          <w:tcPr>
            <w:tcW w:w="286" w:type="pct"/>
          </w:tcPr>
          <w:p w:rsidR="008B258F" w:rsidRPr="00D561B0" w:rsidRDefault="008B258F" w:rsidP="009F322E">
            <w:pPr>
              <w:suppressAutoHyphens/>
              <w:jc w:val="center"/>
            </w:pPr>
            <w:r w:rsidRPr="00D561B0">
              <w:t>6</w:t>
            </w:r>
            <w:r w:rsidR="00DE3120">
              <w:t>.</w:t>
            </w:r>
          </w:p>
        </w:tc>
        <w:tc>
          <w:tcPr>
            <w:tcW w:w="2357" w:type="pct"/>
          </w:tcPr>
          <w:p w:rsidR="008B258F" w:rsidRPr="00D561B0" w:rsidRDefault="00DE3120" w:rsidP="009F322E">
            <w:r>
              <w:t>Доступность изложения материала</w:t>
            </w:r>
          </w:p>
        </w:tc>
        <w:tc>
          <w:tcPr>
            <w:tcW w:w="1214" w:type="pct"/>
          </w:tcPr>
          <w:p w:rsidR="008B258F" w:rsidRPr="00D561B0" w:rsidRDefault="008B258F" w:rsidP="009F322E">
            <w:pPr>
              <w:suppressAutoHyphens/>
            </w:pPr>
          </w:p>
        </w:tc>
        <w:tc>
          <w:tcPr>
            <w:tcW w:w="1143" w:type="pct"/>
          </w:tcPr>
          <w:p w:rsidR="008B258F" w:rsidRPr="00D561B0" w:rsidRDefault="008B258F" w:rsidP="009F322E">
            <w:pPr>
              <w:suppressAutoHyphens/>
            </w:pPr>
          </w:p>
        </w:tc>
      </w:tr>
      <w:tr w:rsidR="008B258F" w:rsidRPr="00D561B0" w:rsidTr="00486BDD">
        <w:tc>
          <w:tcPr>
            <w:tcW w:w="286" w:type="pct"/>
          </w:tcPr>
          <w:p w:rsidR="008B258F" w:rsidRPr="00D561B0" w:rsidRDefault="008B258F" w:rsidP="009F322E">
            <w:pPr>
              <w:suppressAutoHyphens/>
              <w:jc w:val="center"/>
            </w:pPr>
            <w:r w:rsidRPr="00D561B0">
              <w:t>7</w:t>
            </w:r>
            <w:r w:rsidR="00DE3120">
              <w:t>.</w:t>
            </w:r>
          </w:p>
        </w:tc>
        <w:tc>
          <w:tcPr>
            <w:tcW w:w="2357" w:type="pct"/>
          </w:tcPr>
          <w:p w:rsidR="008B258F" w:rsidRPr="00D561B0" w:rsidRDefault="008B258F" w:rsidP="009F322E">
            <w:r w:rsidRPr="00D561B0">
              <w:t>Полнота и достаточность материала для решения поставленной задачи</w:t>
            </w:r>
          </w:p>
        </w:tc>
        <w:tc>
          <w:tcPr>
            <w:tcW w:w="1214" w:type="pct"/>
          </w:tcPr>
          <w:p w:rsidR="008B258F" w:rsidRPr="00D561B0" w:rsidRDefault="008B258F" w:rsidP="009F322E">
            <w:pPr>
              <w:suppressAutoHyphens/>
            </w:pPr>
          </w:p>
        </w:tc>
        <w:tc>
          <w:tcPr>
            <w:tcW w:w="1143" w:type="pct"/>
          </w:tcPr>
          <w:p w:rsidR="008B258F" w:rsidRPr="00D561B0" w:rsidRDefault="008B258F" w:rsidP="009F322E">
            <w:pPr>
              <w:suppressAutoHyphens/>
            </w:pPr>
          </w:p>
        </w:tc>
      </w:tr>
      <w:tr w:rsidR="008B258F" w:rsidRPr="00D561B0" w:rsidTr="00486BDD">
        <w:tc>
          <w:tcPr>
            <w:tcW w:w="286" w:type="pct"/>
          </w:tcPr>
          <w:p w:rsidR="008B258F" w:rsidRPr="00D561B0" w:rsidRDefault="008B258F" w:rsidP="009F322E">
            <w:pPr>
              <w:suppressAutoHyphens/>
              <w:jc w:val="center"/>
            </w:pPr>
            <w:r w:rsidRPr="00D561B0">
              <w:t>8</w:t>
            </w:r>
            <w:r w:rsidR="00DE3120">
              <w:t>.</w:t>
            </w:r>
          </w:p>
        </w:tc>
        <w:tc>
          <w:tcPr>
            <w:tcW w:w="2357" w:type="pct"/>
          </w:tcPr>
          <w:p w:rsidR="008B258F" w:rsidRPr="00D561B0" w:rsidRDefault="008B258F" w:rsidP="009F322E">
            <w:r w:rsidRPr="00D561B0">
              <w:t>Удобство работы с материалом, в том числе:</w:t>
            </w:r>
          </w:p>
          <w:p w:rsidR="008B258F" w:rsidRPr="00D561B0" w:rsidRDefault="008B258F" w:rsidP="009F322E">
            <w:r w:rsidRPr="00D561B0">
              <w:t>предложенные алгоритмы действий, программы, схемы;</w:t>
            </w:r>
          </w:p>
          <w:p w:rsidR="008B258F" w:rsidRPr="00D561B0" w:rsidRDefault="008B258F" w:rsidP="009F322E">
            <w:r w:rsidRPr="00D561B0">
              <w:t>предложенные формы (оценки, анализа, расчета и т.п.);</w:t>
            </w:r>
          </w:p>
          <w:p w:rsidR="008B258F" w:rsidRPr="00D561B0" w:rsidRDefault="008B258F" w:rsidP="004078EF">
            <w:r w:rsidRPr="00D561B0">
              <w:t>предложенные стандарты, нормативы</w:t>
            </w:r>
          </w:p>
        </w:tc>
        <w:tc>
          <w:tcPr>
            <w:tcW w:w="1214" w:type="pct"/>
          </w:tcPr>
          <w:p w:rsidR="008B258F" w:rsidRPr="00D561B0" w:rsidRDefault="008B258F" w:rsidP="009F322E">
            <w:pPr>
              <w:suppressAutoHyphens/>
            </w:pPr>
          </w:p>
        </w:tc>
        <w:tc>
          <w:tcPr>
            <w:tcW w:w="1143" w:type="pct"/>
          </w:tcPr>
          <w:p w:rsidR="008B258F" w:rsidRPr="00D561B0" w:rsidRDefault="008B258F" w:rsidP="009F322E">
            <w:pPr>
              <w:suppressAutoHyphens/>
            </w:pPr>
          </w:p>
        </w:tc>
      </w:tr>
      <w:tr w:rsidR="008B258F" w:rsidRPr="00D561B0" w:rsidTr="00486BDD">
        <w:tc>
          <w:tcPr>
            <w:tcW w:w="286" w:type="pct"/>
          </w:tcPr>
          <w:p w:rsidR="008B258F" w:rsidRPr="00D561B0" w:rsidRDefault="008B258F" w:rsidP="009F322E">
            <w:pPr>
              <w:suppressAutoHyphens/>
              <w:jc w:val="center"/>
            </w:pPr>
            <w:r w:rsidRPr="00D561B0">
              <w:t>9</w:t>
            </w:r>
            <w:r w:rsidR="00DE3120">
              <w:t>.</w:t>
            </w:r>
          </w:p>
        </w:tc>
        <w:tc>
          <w:tcPr>
            <w:tcW w:w="2357" w:type="pct"/>
          </w:tcPr>
          <w:p w:rsidR="008B258F" w:rsidRPr="00D561B0" w:rsidRDefault="008B258F" w:rsidP="009F322E">
            <w:r w:rsidRPr="00D561B0">
              <w:t>Необходимость дополнения разделов</w:t>
            </w:r>
          </w:p>
        </w:tc>
        <w:tc>
          <w:tcPr>
            <w:tcW w:w="1214" w:type="pct"/>
          </w:tcPr>
          <w:p w:rsidR="008B258F" w:rsidRPr="00DE3120" w:rsidRDefault="008B258F" w:rsidP="009F322E">
            <w:pPr>
              <w:suppressAutoHyphens/>
              <w:rPr>
                <w:sz w:val="20"/>
                <w:szCs w:val="20"/>
              </w:rPr>
            </w:pPr>
            <w:r w:rsidRPr="00DE3120">
              <w:rPr>
                <w:sz w:val="20"/>
                <w:szCs w:val="20"/>
              </w:rPr>
              <w:t>2</w:t>
            </w:r>
            <w:r w:rsidR="00DE3120" w:rsidRPr="00DE3120">
              <w:rPr>
                <w:sz w:val="20"/>
                <w:szCs w:val="20"/>
              </w:rPr>
              <w:t xml:space="preserve"> –</w:t>
            </w:r>
            <w:r w:rsidRPr="00DE3120">
              <w:rPr>
                <w:sz w:val="20"/>
                <w:szCs w:val="20"/>
              </w:rPr>
              <w:t xml:space="preserve"> все разделы методики</w:t>
            </w:r>
          </w:p>
          <w:p w:rsidR="008B258F" w:rsidRPr="00DE3120" w:rsidRDefault="008B258F" w:rsidP="009F322E">
            <w:pPr>
              <w:suppressAutoHyphens/>
              <w:rPr>
                <w:sz w:val="20"/>
                <w:szCs w:val="20"/>
              </w:rPr>
            </w:pPr>
            <w:r w:rsidRPr="00DE3120">
              <w:rPr>
                <w:sz w:val="20"/>
                <w:szCs w:val="20"/>
              </w:rPr>
              <w:t>достаточно хорошо освещены</w:t>
            </w:r>
          </w:p>
          <w:p w:rsidR="008B258F" w:rsidRPr="00DE3120" w:rsidRDefault="008B258F" w:rsidP="009F322E">
            <w:pPr>
              <w:suppressAutoHyphens/>
              <w:rPr>
                <w:sz w:val="20"/>
                <w:szCs w:val="20"/>
              </w:rPr>
            </w:pPr>
            <w:r w:rsidRPr="00DE3120">
              <w:rPr>
                <w:sz w:val="20"/>
                <w:szCs w:val="20"/>
              </w:rPr>
              <w:t>и конкретизированы;</w:t>
            </w:r>
          </w:p>
          <w:p w:rsidR="008B258F" w:rsidRPr="00DE3120" w:rsidRDefault="008B258F" w:rsidP="009F322E">
            <w:pPr>
              <w:suppressAutoHyphens/>
              <w:rPr>
                <w:sz w:val="20"/>
                <w:szCs w:val="20"/>
              </w:rPr>
            </w:pPr>
            <w:r w:rsidRPr="00DE3120">
              <w:rPr>
                <w:sz w:val="20"/>
                <w:szCs w:val="20"/>
              </w:rPr>
              <w:t>1</w:t>
            </w:r>
            <w:r w:rsidR="00DE3120">
              <w:rPr>
                <w:sz w:val="20"/>
                <w:szCs w:val="20"/>
              </w:rPr>
              <w:t xml:space="preserve"> –</w:t>
            </w:r>
            <w:r w:rsidRPr="00DE3120">
              <w:rPr>
                <w:sz w:val="20"/>
                <w:szCs w:val="20"/>
              </w:rPr>
              <w:t xml:space="preserve"> не все разделы методики</w:t>
            </w:r>
            <w:r w:rsidR="00DE3120">
              <w:rPr>
                <w:sz w:val="20"/>
                <w:szCs w:val="20"/>
              </w:rPr>
              <w:t xml:space="preserve"> </w:t>
            </w:r>
            <w:r w:rsidRPr="00DE3120">
              <w:rPr>
                <w:sz w:val="20"/>
                <w:szCs w:val="20"/>
              </w:rPr>
              <w:t>достаточно хорошо освещены</w:t>
            </w:r>
          </w:p>
          <w:p w:rsidR="008B258F" w:rsidRPr="00DE3120" w:rsidRDefault="008B258F" w:rsidP="009F322E">
            <w:pPr>
              <w:suppressAutoHyphens/>
              <w:rPr>
                <w:sz w:val="20"/>
                <w:szCs w:val="20"/>
              </w:rPr>
            </w:pPr>
            <w:r w:rsidRPr="00DE3120">
              <w:rPr>
                <w:sz w:val="20"/>
                <w:szCs w:val="20"/>
              </w:rPr>
              <w:t>или конкретизированы;</w:t>
            </w:r>
          </w:p>
          <w:p w:rsidR="008B258F" w:rsidRPr="00DE3120" w:rsidRDefault="008B258F" w:rsidP="009F322E">
            <w:pPr>
              <w:suppressAutoHyphens/>
              <w:rPr>
                <w:sz w:val="20"/>
                <w:szCs w:val="20"/>
              </w:rPr>
            </w:pPr>
            <w:r w:rsidRPr="00DE3120">
              <w:rPr>
                <w:sz w:val="20"/>
                <w:szCs w:val="20"/>
              </w:rPr>
              <w:t>имеются разделы,</w:t>
            </w:r>
          </w:p>
          <w:p w:rsidR="008B258F" w:rsidRPr="00DE3120" w:rsidRDefault="008B258F" w:rsidP="009F322E">
            <w:pPr>
              <w:suppressAutoHyphens/>
              <w:rPr>
                <w:sz w:val="20"/>
                <w:szCs w:val="20"/>
              </w:rPr>
            </w:pPr>
            <w:r w:rsidRPr="00DE3120">
              <w:rPr>
                <w:sz w:val="20"/>
                <w:szCs w:val="20"/>
              </w:rPr>
              <w:t>которые необходимо</w:t>
            </w:r>
          </w:p>
          <w:p w:rsidR="008B258F" w:rsidRDefault="008B258F" w:rsidP="009F322E">
            <w:pPr>
              <w:suppressAutoHyphens/>
              <w:rPr>
                <w:sz w:val="20"/>
                <w:szCs w:val="20"/>
              </w:rPr>
            </w:pPr>
            <w:r w:rsidRPr="00DE3120">
              <w:rPr>
                <w:sz w:val="20"/>
                <w:szCs w:val="20"/>
              </w:rPr>
              <w:t>дорабатывать: дополнять или</w:t>
            </w:r>
            <w:r w:rsidR="00DE3120">
              <w:rPr>
                <w:sz w:val="20"/>
                <w:szCs w:val="20"/>
              </w:rPr>
              <w:t xml:space="preserve"> </w:t>
            </w:r>
            <w:r w:rsidRPr="00DE3120">
              <w:rPr>
                <w:sz w:val="20"/>
                <w:szCs w:val="20"/>
              </w:rPr>
              <w:t>конкретизировать</w:t>
            </w:r>
            <w:r w:rsidR="00DF0036">
              <w:rPr>
                <w:sz w:val="20"/>
                <w:szCs w:val="20"/>
              </w:rPr>
              <w:t>;</w:t>
            </w:r>
          </w:p>
          <w:p w:rsidR="00DF0036" w:rsidRPr="00DE3120" w:rsidRDefault="00DF0036" w:rsidP="009F322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необходима доработка (переработка) большинства разделов</w:t>
            </w:r>
          </w:p>
        </w:tc>
        <w:tc>
          <w:tcPr>
            <w:tcW w:w="1143" w:type="pct"/>
          </w:tcPr>
          <w:p w:rsidR="008B258F" w:rsidRPr="00D561B0" w:rsidRDefault="008B258F" w:rsidP="009F322E">
            <w:pPr>
              <w:suppressAutoHyphens/>
            </w:pPr>
          </w:p>
        </w:tc>
      </w:tr>
      <w:tr w:rsidR="008B258F" w:rsidRPr="00D561B0" w:rsidTr="00486BDD">
        <w:tc>
          <w:tcPr>
            <w:tcW w:w="2643" w:type="pct"/>
            <w:gridSpan w:val="2"/>
          </w:tcPr>
          <w:p w:rsidR="008B258F" w:rsidRPr="00D561B0" w:rsidRDefault="008B258F" w:rsidP="009F322E">
            <w:r w:rsidRPr="00D561B0">
              <w:t>Фактически полученная сумма баллов</w:t>
            </w:r>
          </w:p>
        </w:tc>
        <w:tc>
          <w:tcPr>
            <w:tcW w:w="1214" w:type="pct"/>
          </w:tcPr>
          <w:p w:rsidR="008B258F" w:rsidRPr="00D561B0" w:rsidRDefault="008B258F" w:rsidP="009F322E">
            <w:pPr>
              <w:suppressAutoHyphens/>
            </w:pPr>
          </w:p>
        </w:tc>
        <w:tc>
          <w:tcPr>
            <w:tcW w:w="1143" w:type="pct"/>
            <w:vMerge w:val="restart"/>
          </w:tcPr>
          <w:p w:rsidR="008B258F" w:rsidRPr="00D561B0" w:rsidRDefault="008B258F" w:rsidP="009F322E">
            <w:pPr>
              <w:suppressAutoHyphens/>
            </w:pPr>
            <w:r w:rsidRPr="00910C78">
              <w:t>Вывод</w:t>
            </w:r>
            <w:r w:rsidRPr="00D561B0">
              <w:t xml:space="preserve"> по общей оценке содержания методического документа:</w:t>
            </w:r>
          </w:p>
        </w:tc>
      </w:tr>
      <w:tr w:rsidR="008B258F" w:rsidRPr="00D561B0" w:rsidTr="00486BDD">
        <w:tc>
          <w:tcPr>
            <w:tcW w:w="2643" w:type="pct"/>
            <w:gridSpan w:val="2"/>
          </w:tcPr>
          <w:p w:rsidR="008B258F" w:rsidRPr="00D561B0" w:rsidRDefault="008B258F" w:rsidP="009F322E">
            <w:r w:rsidRPr="00D561B0">
              <w:t>Процентное соотношение фактически полученной сумм баллов к максимально возможной</w:t>
            </w:r>
          </w:p>
        </w:tc>
        <w:tc>
          <w:tcPr>
            <w:tcW w:w="1214" w:type="pct"/>
          </w:tcPr>
          <w:p w:rsidR="008B258F" w:rsidRPr="00D561B0" w:rsidRDefault="008B258F" w:rsidP="009F322E">
            <w:pPr>
              <w:suppressAutoHyphens/>
            </w:pPr>
          </w:p>
        </w:tc>
        <w:tc>
          <w:tcPr>
            <w:tcW w:w="1143" w:type="pct"/>
            <w:vMerge/>
          </w:tcPr>
          <w:p w:rsidR="008B258F" w:rsidRPr="00D561B0" w:rsidRDefault="008B258F" w:rsidP="009F322E">
            <w:pPr>
              <w:suppressAutoHyphens/>
            </w:pPr>
          </w:p>
        </w:tc>
      </w:tr>
      <w:tr w:rsidR="008B258F" w:rsidRPr="00D561B0" w:rsidTr="00486BDD">
        <w:tc>
          <w:tcPr>
            <w:tcW w:w="286" w:type="pct"/>
          </w:tcPr>
          <w:p w:rsidR="008B258F" w:rsidRPr="00D561B0" w:rsidRDefault="008B258F" w:rsidP="009F322E">
            <w:pPr>
              <w:suppressAutoHyphens/>
              <w:jc w:val="center"/>
            </w:pPr>
            <w:r w:rsidRPr="00D561B0">
              <w:t>10</w:t>
            </w:r>
            <w:r w:rsidR="00DE3120">
              <w:t>.</w:t>
            </w:r>
          </w:p>
        </w:tc>
        <w:tc>
          <w:tcPr>
            <w:tcW w:w="2357" w:type="pct"/>
          </w:tcPr>
          <w:p w:rsidR="008B258F" w:rsidRPr="00D561B0" w:rsidRDefault="008B258F" w:rsidP="009F322E">
            <w:r w:rsidRPr="00D561B0">
              <w:t>Укажите раздел</w:t>
            </w:r>
            <w:r w:rsidR="00910C78">
              <w:t xml:space="preserve"> </w:t>
            </w:r>
            <w:r w:rsidRPr="00D561B0">
              <w:t>(ы), кот</w:t>
            </w:r>
            <w:r w:rsidR="00DE3120">
              <w:t>орый (ые) необходимо дополнить</w:t>
            </w:r>
          </w:p>
        </w:tc>
        <w:tc>
          <w:tcPr>
            <w:tcW w:w="1214" w:type="pct"/>
          </w:tcPr>
          <w:p w:rsidR="008B258F" w:rsidRPr="00D561B0" w:rsidRDefault="00910C78" w:rsidP="009F322E">
            <w:pPr>
              <w:suppressAutoHyphens/>
            </w:pPr>
            <w:r>
              <w:t>н</w:t>
            </w:r>
            <w:r w:rsidR="008B258F" w:rsidRPr="00D561B0">
              <w:t>азвание раздела</w:t>
            </w:r>
          </w:p>
        </w:tc>
        <w:tc>
          <w:tcPr>
            <w:tcW w:w="1143" w:type="pct"/>
          </w:tcPr>
          <w:p w:rsidR="008B258F" w:rsidRPr="00D561B0" w:rsidRDefault="00910C78" w:rsidP="009F322E">
            <w:pPr>
              <w:suppressAutoHyphens/>
            </w:pPr>
            <w:r>
              <w:t>д</w:t>
            </w:r>
            <w:r w:rsidR="008B258F" w:rsidRPr="00D561B0">
              <w:t>ополнить информацией</w:t>
            </w:r>
          </w:p>
        </w:tc>
      </w:tr>
      <w:tr w:rsidR="008B258F" w:rsidRPr="00D561B0" w:rsidTr="00486BDD">
        <w:tc>
          <w:tcPr>
            <w:tcW w:w="286" w:type="pct"/>
          </w:tcPr>
          <w:p w:rsidR="008B258F" w:rsidRPr="00D561B0" w:rsidRDefault="008B258F" w:rsidP="009F322E">
            <w:pPr>
              <w:suppressAutoHyphens/>
              <w:jc w:val="center"/>
            </w:pPr>
            <w:r w:rsidRPr="00D561B0">
              <w:t>11</w:t>
            </w:r>
            <w:r w:rsidR="00DE3120">
              <w:t>.</w:t>
            </w:r>
          </w:p>
        </w:tc>
        <w:tc>
          <w:tcPr>
            <w:tcW w:w="2357" w:type="pct"/>
          </w:tcPr>
          <w:p w:rsidR="008B258F" w:rsidRPr="00D561B0" w:rsidRDefault="008B258F" w:rsidP="009F322E">
            <w:r w:rsidRPr="00D561B0">
              <w:t>Укажите раздел</w:t>
            </w:r>
            <w:r w:rsidR="00910C78">
              <w:t xml:space="preserve"> </w:t>
            </w:r>
            <w:r w:rsidRPr="00D561B0">
              <w:t>(ы), который</w:t>
            </w:r>
            <w:r w:rsidR="00910C78">
              <w:t xml:space="preserve"> </w:t>
            </w:r>
            <w:r w:rsidRPr="00D561B0">
              <w:t>(ые) можно было бы исключить.</w:t>
            </w:r>
          </w:p>
        </w:tc>
        <w:tc>
          <w:tcPr>
            <w:tcW w:w="1214" w:type="pct"/>
          </w:tcPr>
          <w:p w:rsidR="008B258F" w:rsidRPr="00D561B0" w:rsidRDefault="00910C78" w:rsidP="009F322E">
            <w:pPr>
              <w:suppressAutoHyphens/>
            </w:pPr>
            <w:r>
              <w:t>н</w:t>
            </w:r>
            <w:r w:rsidR="008B258F" w:rsidRPr="00D561B0">
              <w:t xml:space="preserve">азвание раздела </w:t>
            </w:r>
          </w:p>
        </w:tc>
        <w:tc>
          <w:tcPr>
            <w:tcW w:w="1143" w:type="pct"/>
          </w:tcPr>
          <w:p w:rsidR="008B258F" w:rsidRPr="00D561B0" w:rsidRDefault="00910C78" w:rsidP="009F322E">
            <w:pPr>
              <w:suppressAutoHyphens/>
            </w:pPr>
            <w:r>
              <w:t>о</w:t>
            </w:r>
            <w:r w:rsidR="008B258F" w:rsidRPr="00D561B0">
              <w:t>бъясните, почему</w:t>
            </w:r>
          </w:p>
        </w:tc>
      </w:tr>
    </w:tbl>
    <w:p w:rsidR="008B258F" w:rsidRPr="00D561B0" w:rsidRDefault="008B258F" w:rsidP="008B258F">
      <w:pPr>
        <w:snapToGrid w:val="0"/>
      </w:pPr>
    </w:p>
    <w:p w:rsidR="008B258F" w:rsidRPr="00D561B0" w:rsidRDefault="008B258F" w:rsidP="00201B51">
      <w:pPr>
        <w:snapToGrid w:val="0"/>
        <w:jc w:val="both"/>
      </w:pPr>
      <w:r w:rsidRPr="00D561B0">
        <w:t xml:space="preserve">2. </w:t>
      </w:r>
      <w:r w:rsidR="00DF0036">
        <w:t>Факторы (</w:t>
      </w:r>
      <w:r w:rsidRPr="00D561B0">
        <w:t>проблемы</w:t>
      </w:r>
      <w:r w:rsidR="00DF0036">
        <w:t>)</w:t>
      </w:r>
      <w:r w:rsidRPr="00D561B0">
        <w:t xml:space="preserve">, </w:t>
      </w:r>
      <w:r w:rsidR="00DF0036">
        <w:t xml:space="preserve">препятствующие внедрению методического документа, </w:t>
      </w:r>
      <w:r w:rsidRPr="00D561B0">
        <w:t>проявившиеся в ходе апробации методического документа</w:t>
      </w:r>
    </w:p>
    <w:p w:rsidR="008B258F" w:rsidRPr="00D561B0" w:rsidRDefault="008B258F" w:rsidP="00910C78">
      <w:pPr>
        <w:suppressAutoHyphens/>
        <w:snapToGrid w:val="0"/>
        <w:ind w:left="360"/>
      </w:pPr>
      <w:r w:rsidRPr="00D561B0">
        <w:t>_______________________________</w:t>
      </w:r>
      <w:r w:rsidR="00DE3120">
        <w:t>______________________________</w:t>
      </w:r>
      <w:r w:rsidRPr="00D561B0">
        <w:t>____</w:t>
      </w:r>
      <w:r w:rsidR="00DF0036">
        <w:t>______________</w:t>
      </w:r>
    </w:p>
    <w:p w:rsidR="008B258F" w:rsidRPr="00D561B0" w:rsidRDefault="008B258F" w:rsidP="00201B51">
      <w:pPr>
        <w:numPr>
          <w:ilvl w:val="0"/>
          <w:numId w:val="11"/>
        </w:numPr>
        <w:suppressAutoHyphens/>
        <w:snapToGrid w:val="0"/>
        <w:jc w:val="both"/>
      </w:pPr>
      <w:r w:rsidRPr="00D561B0">
        <w:t>Оцените готовность Вашего учреждения (</w:t>
      </w:r>
      <w:r w:rsidR="00DE3120">
        <w:t>пилотной территории</w:t>
      </w:r>
      <w:r w:rsidRPr="00D561B0">
        <w:t>) к реализации на практике данного документа (нужное подчеркнуть)</w:t>
      </w:r>
    </w:p>
    <w:p w:rsidR="008B258F" w:rsidRPr="00D561B0" w:rsidRDefault="00DE3120" w:rsidP="00DE3120">
      <w:pPr>
        <w:suppressAutoHyphens/>
        <w:snapToGrid w:val="0"/>
        <w:ind w:left="426"/>
      </w:pPr>
      <w:r>
        <w:t>2 –</w:t>
      </w:r>
      <w:r w:rsidR="008B258F" w:rsidRPr="00D561B0">
        <w:t>полностью готовы;</w:t>
      </w:r>
    </w:p>
    <w:p w:rsidR="008B258F" w:rsidRPr="00D561B0" w:rsidRDefault="00DE3120" w:rsidP="00DE3120">
      <w:pPr>
        <w:suppressAutoHyphens/>
        <w:snapToGrid w:val="0"/>
        <w:ind w:left="426"/>
      </w:pPr>
      <w:r>
        <w:t>1 –</w:t>
      </w:r>
      <w:r w:rsidR="008B258F" w:rsidRPr="00D561B0">
        <w:t xml:space="preserve"> частично готовы;</w:t>
      </w:r>
    </w:p>
    <w:p w:rsidR="008B258F" w:rsidRPr="00D561B0" w:rsidRDefault="008B258F" w:rsidP="00DE3120">
      <w:pPr>
        <w:suppressAutoHyphens/>
        <w:snapToGrid w:val="0"/>
        <w:ind w:left="426"/>
      </w:pPr>
      <w:r w:rsidRPr="00D561B0">
        <w:t>0 – не готовы.</w:t>
      </w:r>
    </w:p>
    <w:p w:rsidR="008B258F" w:rsidRPr="00D561B0" w:rsidRDefault="008B258F" w:rsidP="004078EF">
      <w:pPr>
        <w:numPr>
          <w:ilvl w:val="0"/>
          <w:numId w:val="11"/>
        </w:numPr>
        <w:suppressAutoHyphens/>
        <w:snapToGrid w:val="0"/>
      </w:pPr>
      <w:r w:rsidRPr="00D561B0">
        <w:t>Сформулируйте условия, при которых реализация данного документа в Вашем учреждении (</w:t>
      </w:r>
      <w:r w:rsidR="00DE3120">
        <w:t>пилотной территории</w:t>
      </w:r>
      <w:r w:rsidRPr="00D561B0">
        <w:t>) станет успешной: _________________________________</w:t>
      </w:r>
      <w:r w:rsidR="00DE3120">
        <w:t>_______________________________</w:t>
      </w:r>
      <w:r w:rsidR="00DF0036">
        <w:t>_______________</w:t>
      </w:r>
    </w:p>
    <w:p w:rsidR="008B258F" w:rsidRPr="00D561B0" w:rsidRDefault="008B258F" w:rsidP="00DE3120">
      <w:pPr>
        <w:numPr>
          <w:ilvl w:val="0"/>
          <w:numId w:val="11"/>
        </w:numPr>
        <w:suppressAutoHyphens/>
        <w:snapToGrid w:val="0"/>
      </w:pPr>
      <w:r w:rsidRPr="00D561B0">
        <w:t>Идентифицируйте и ранжируйте основные риски, которые могут ожидать Ваше учре</w:t>
      </w:r>
      <w:r w:rsidR="00DE3120">
        <w:t>ждение (пилотную территорию</w:t>
      </w:r>
      <w:r w:rsidRPr="00D561B0">
        <w:t>) при реализации данного документа: ___________________________________________________________________________</w:t>
      </w:r>
      <w:r w:rsidR="00DF0036">
        <w:t>____</w:t>
      </w:r>
    </w:p>
    <w:p w:rsidR="00C76FB7" w:rsidRDefault="00C76FB7" w:rsidP="00C76FB7">
      <w:r>
        <w:t xml:space="preserve">6.  </w:t>
      </w:r>
      <w:r w:rsidR="008B258F" w:rsidRPr="00D561B0">
        <w:t>По результатам оценки полученного методического документа</w:t>
      </w:r>
    </w:p>
    <w:p w:rsidR="00C76FB7" w:rsidRDefault="00C76FB7" w:rsidP="00C76FB7">
      <w:r>
        <w:t xml:space="preserve">   _________________________________________________________________________________</w:t>
      </w:r>
    </w:p>
    <w:p w:rsidR="008B258F" w:rsidRPr="00C76FB7" w:rsidRDefault="00DF0036" w:rsidP="00C76FB7">
      <w:pPr>
        <w:ind w:firstLine="284"/>
        <w:jc w:val="both"/>
        <w:rPr>
          <w:vertAlign w:val="superscript"/>
        </w:rPr>
      </w:pPr>
      <w:r>
        <w:t xml:space="preserve">                         </w:t>
      </w:r>
      <w:r w:rsidR="00C76FB7" w:rsidRPr="00D561B0">
        <w:t xml:space="preserve"> </w:t>
      </w:r>
      <w:r w:rsidR="008B258F" w:rsidRPr="00D561B0">
        <w:t>(</w:t>
      </w:r>
      <w:r w:rsidR="008B258F" w:rsidRPr="00D561B0">
        <w:rPr>
          <w:vertAlign w:val="superscript"/>
        </w:rPr>
        <w:t>указывается полное наименование учреждения, организации, пилотной</w:t>
      </w:r>
      <w:r w:rsidR="00C76FB7">
        <w:rPr>
          <w:vertAlign w:val="superscript"/>
        </w:rPr>
        <w:t xml:space="preserve"> </w:t>
      </w:r>
      <w:r w:rsidR="00C76FB7" w:rsidRPr="00C76FB7">
        <w:rPr>
          <w:vertAlign w:val="superscript"/>
        </w:rPr>
        <w:t>территории</w:t>
      </w:r>
      <w:r w:rsidR="008B258F" w:rsidRPr="00C76FB7">
        <w:rPr>
          <w:vertAlign w:val="superscript"/>
        </w:rPr>
        <w:t>)</w:t>
      </w:r>
    </w:p>
    <w:p w:rsidR="008B258F" w:rsidRDefault="00C76FB7" w:rsidP="00DE3120">
      <w:r>
        <w:lastRenderedPageBreak/>
        <w:t xml:space="preserve">   пришли</w:t>
      </w:r>
      <w:r w:rsidR="00910C78">
        <w:t xml:space="preserve"> к следующему выводу:</w:t>
      </w:r>
    </w:p>
    <w:p w:rsidR="00910C78" w:rsidRPr="00D561B0" w:rsidRDefault="00910C78" w:rsidP="00DE3120"/>
    <w:p w:rsidR="008B258F" w:rsidRDefault="008B258F" w:rsidP="00C76FB7">
      <w:pPr>
        <w:ind w:firstLine="284"/>
      </w:pPr>
      <w:r w:rsidRPr="00D561B0">
        <w:t>□ Предложенный документ достаточно хорошо проработан и может быть рекомендован для</w:t>
      </w:r>
      <w:r w:rsidR="00C76FB7">
        <w:t xml:space="preserve"> использования во всех субъектах Российской Федерации (без дополнений, с незначительными дополнениями)</w:t>
      </w:r>
    </w:p>
    <w:p w:rsidR="005222AA" w:rsidRPr="00D561B0" w:rsidRDefault="005222AA" w:rsidP="00C76FB7">
      <w:pPr>
        <w:ind w:firstLine="284"/>
      </w:pPr>
    </w:p>
    <w:p w:rsidR="008B258F" w:rsidRPr="00D561B0" w:rsidRDefault="008B258F" w:rsidP="00C76FB7">
      <w:pPr>
        <w:ind w:firstLine="284"/>
      </w:pPr>
      <w:r w:rsidRPr="00D561B0">
        <w:t>□ Предложенный</w:t>
      </w:r>
      <w:r w:rsidR="00C76FB7">
        <w:t xml:space="preserve"> документ требует значительной доработки</w:t>
      </w:r>
    </w:p>
    <w:p w:rsidR="00C76FB7" w:rsidRDefault="00C76FB7" w:rsidP="00C76FB7">
      <w:pPr>
        <w:ind w:firstLine="284"/>
      </w:pPr>
      <w:r>
        <w:t>Конкретные предложения по доработке:</w:t>
      </w:r>
    </w:p>
    <w:p w:rsidR="00C76FB7" w:rsidRDefault="00C76FB7" w:rsidP="00C76FB7">
      <w:pPr>
        <w:ind w:firstLine="284"/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4"/>
        <w:gridCol w:w="4534"/>
        <w:gridCol w:w="2535"/>
        <w:gridCol w:w="2534"/>
      </w:tblGrid>
      <w:tr w:rsidR="00C76FB7" w:rsidTr="00486BDD">
        <w:tc>
          <w:tcPr>
            <w:tcW w:w="263" w:type="pct"/>
          </w:tcPr>
          <w:p w:rsidR="00C76FB7" w:rsidRDefault="00C76FB7" w:rsidP="00DE3120">
            <w:r>
              <w:t>№ п/п</w:t>
            </w:r>
          </w:p>
        </w:tc>
        <w:tc>
          <w:tcPr>
            <w:tcW w:w="2236" w:type="pct"/>
          </w:tcPr>
          <w:p w:rsidR="00C76FB7" w:rsidRDefault="00C76FB7" w:rsidP="00DE3120">
            <w:r>
              <w:t>Раздел, пункт документа</w:t>
            </w:r>
          </w:p>
        </w:tc>
        <w:tc>
          <w:tcPr>
            <w:tcW w:w="1250" w:type="pct"/>
          </w:tcPr>
          <w:p w:rsidR="00C76FB7" w:rsidRDefault="00C76FB7" w:rsidP="00DE3120">
            <w:r>
              <w:t>Формулировка документа</w:t>
            </w:r>
          </w:p>
        </w:tc>
        <w:tc>
          <w:tcPr>
            <w:tcW w:w="1250" w:type="pct"/>
          </w:tcPr>
          <w:p w:rsidR="00C76FB7" w:rsidRDefault="00C76FB7" w:rsidP="00DE3120">
            <w:r>
              <w:t>Предлагаемая формулировка</w:t>
            </w:r>
          </w:p>
        </w:tc>
      </w:tr>
      <w:tr w:rsidR="00C76FB7" w:rsidTr="00486BDD">
        <w:tc>
          <w:tcPr>
            <w:tcW w:w="263" w:type="pct"/>
          </w:tcPr>
          <w:p w:rsidR="00C76FB7" w:rsidRDefault="00C76FB7" w:rsidP="00DE3120"/>
        </w:tc>
        <w:tc>
          <w:tcPr>
            <w:tcW w:w="2236" w:type="pct"/>
          </w:tcPr>
          <w:p w:rsidR="00C76FB7" w:rsidRDefault="00C76FB7" w:rsidP="00DE3120"/>
        </w:tc>
        <w:tc>
          <w:tcPr>
            <w:tcW w:w="1250" w:type="pct"/>
          </w:tcPr>
          <w:p w:rsidR="00C76FB7" w:rsidRDefault="00C76FB7" w:rsidP="00DE3120"/>
        </w:tc>
        <w:tc>
          <w:tcPr>
            <w:tcW w:w="1250" w:type="pct"/>
          </w:tcPr>
          <w:p w:rsidR="00C76FB7" w:rsidRDefault="00C76FB7" w:rsidP="00DE3120"/>
        </w:tc>
      </w:tr>
    </w:tbl>
    <w:p w:rsidR="005222AA" w:rsidRDefault="005222AA" w:rsidP="00C76FB7">
      <w:pPr>
        <w:ind w:firstLine="284"/>
      </w:pPr>
    </w:p>
    <w:p w:rsidR="00C76FB7" w:rsidRPr="00D561B0" w:rsidRDefault="00C76FB7" w:rsidP="00C76FB7">
      <w:pPr>
        <w:ind w:firstLine="284"/>
      </w:pPr>
      <w:r w:rsidRPr="00D561B0">
        <w:t>□ Предложенный</w:t>
      </w:r>
      <w:r>
        <w:t xml:space="preserve"> документ не представляется возможным использовать на практике</w:t>
      </w:r>
      <w:r w:rsidR="005222AA">
        <w:t xml:space="preserve">, подлежит полному пересмотру или отмене </w:t>
      </w:r>
    </w:p>
    <w:p w:rsidR="005222AA" w:rsidRDefault="005222AA" w:rsidP="00DE3120"/>
    <w:p w:rsidR="008B258F" w:rsidRPr="008B258F" w:rsidRDefault="005222AA" w:rsidP="00DE3120">
      <w:r>
        <w:t xml:space="preserve">Руководитель проектной </w:t>
      </w:r>
      <w:r w:rsidR="008B258F" w:rsidRPr="008B258F">
        <w:t>группы</w:t>
      </w:r>
      <w:r w:rsidR="00910C78">
        <w:t xml:space="preserve">, должность </w:t>
      </w:r>
      <w:r w:rsidR="008B258F" w:rsidRPr="008B258F">
        <w:t xml:space="preserve"> _______</w:t>
      </w:r>
      <w:r w:rsidR="00910C78">
        <w:t>_____________/Ф.И.О.</w:t>
      </w:r>
      <w:r w:rsidR="008B258F" w:rsidRPr="008B258F">
        <w:tab/>
      </w:r>
      <w:r w:rsidR="008B258F" w:rsidRPr="008B258F">
        <w:tab/>
      </w:r>
      <w:r w:rsidR="008B258F" w:rsidRPr="008B258F">
        <w:tab/>
      </w:r>
      <w:r w:rsidR="008B258F" w:rsidRPr="008B258F">
        <w:tab/>
      </w:r>
      <w:r w:rsidR="008B258F" w:rsidRPr="008B258F">
        <w:tab/>
      </w:r>
      <w:r w:rsidR="008B258F" w:rsidRPr="008B258F">
        <w:tab/>
      </w:r>
      <w:r w:rsidRPr="005222AA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>(</w:t>
      </w:r>
      <w:r w:rsidR="008B258F" w:rsidRPr="005222AA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8B258F" w:rsidRPr="005222AA">
        <w:rPr>
          <w:sz w:val="20"/>
          <w:szCs w:val="20"/>
          <w:vertAlign w:val="superscript"/>
        </w:rPr>
        <w:tab/>
      </w:r>
      <w:r w:rsidR="008B258F" w:rsidRPr="008B258F">
        <w:rPr>
          <w:vertAlign w:val="superscript"/>
        </w:rPr>
        <w:tab/>
      </w:r>
      <w:r w:rsidR="008B258F" w:rsidRPr="008B258F">
        <w:rPr>
          <w:vertAlign w:val="superscript"/>
        </w:rPr>
        <w:tab/>
      </w:r>
      <w:r w:rsidR="008B258F" w:rsidRPr="008B258F">
        <w:rPr>
          <w:vertAlign w:val="superscript"/>
        </w:rPr>
        <w:tab/>
      </w:r>
      <w:r w:rsidR="008B258F" w:rsidRPr="008B258F">
        <w:rPr>
          <w:vertAlign w:val="superscript"/>
        </w:rPr>
        <w:tab/>
      </w:r>
      <w:r w:rsidR="008B258F" w:rsidRPr="008B258F">
        <w:rPr>
          <w:vertAlign w:val="superscript"/>
        </w:rPr>
        <w:tab/>
      </w:r>
    </w:p>
    <w:p w:rsidR="008B258F" w:rsidRPr="008B258F" w:rsidRDefault="005222AA" w:rsidP="008B258F">
      <w:r>
        <w:t>Координатор</w:t>
      </w:r>
      <w:r w:rsidR="00910C78">
        <w:t xml:space="preserve"> </w:t>
      </w:r>
      <w:r>
        <w:t xml:space="preserve"> _____________________________________/ ФИО</w:t>
      </w:r>
    </w:p>
    <w:p w:rsidR="008B258F" w:rsidRDefault="005222AA" w:rsidP="007061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(подпись)</w:t>
      </w:r>
    </w:p>
    <w:p w:rsidR="00DF0036" w:rsidRDefault="00DF0036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p w:rsidR="00486BDD" w:rsidRDefault="00486BDD" w:rsidP="001130E4">
      <w:pPr>
        <w:ind w:left="5387"/>
      </w:pPr>
    </w:p>
    <w:sectPr w:rsidR="00486BDD" w:rsidSect="004637CB">
      <w:headerReference w:type="default" r:id="rId8"/>
      <w:headerReference w:type="first" r:id="rId9"/>
      <w:pgSz w:w="11906" w:h="16838"/>
      <w:pgMar w:top="1134" w:right="567" w:bottom="1134" w:left="1418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63" w:rsidRDefault="00B00C63">
      <w:r>
        <w:separator/>
      </w:r>
    </w:p>
  </w:endnote>
  <w:endnote w:type="continuationSeparator" w:id="0">
    <w:p w:rsidR="00B00C63" w:rsidRDefault="00B0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63" w:rsidRDefault="00B00C63">
      <w:r>
        <w:separator/>
      </w:r>
    </w:p>
  </w:footnote>
  <w:footnote w:type="continuationSeparator" w:id="0">
    <w:p w:rsidR="00B00C63" w:rsidRDefault="00B00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EF" w:rsidRPr="006E7010" w:rsidRDefault="004078EF">
    <w:pPr>
      <w:pStyle w:val="a3"/>
      <w:jc w:val="center"/>
      <w:rPr>
        <w:sz w:val="28"/>
        <w:szCs w:val="28"/>
      </w:rPr>
    </w:pPr>
    <w:r w:rsidRPr="006E7010">
      <w:rPr>
        <w:sz w:val="28"/>
        <w:szCs w:val="28"/>
      </w:rPr>
      <w:fldChar w:fldCharType="begin"/>
    </w:r>
    <w:r w:rsidRPr="006E7010">
      <w:rPr>
        <w:sz w:val="28"/>
        <w:szCs w:val="28"/>
      </w:rPr>
      <w:instrText xml:space="preserve"> PAGE   \* MERGEFORMAT </w:instrText>
    </w:r>
    <w:r w:rsidRPr="006E7010">
      <w:rPr>
        <w:sz w:val="28"/>
        <w:szCs w:val="28"/>
      </w:rPr>
      <w:fldChar w:fldCharType="separate"/>
    </w:r>
    <w:r w:rsidR="00883A63">
      <w:rPr>
        <w:noProof/>
        <w:sz w:val="28"/>
        <w:szCs w:val="28"/>
      </w:rPr>
      <w:t>23</w:t>
    </w:r>
    <w:r w:rsidRPr="006E7010">
      <w:rPr>
        <w:sz w:val="28"/>
        <w:szCs w:val="28"/>
      </w:rPr>
      <w:fldChar w:fldCharType="end"/>
    </w:r>
  </w:p>
  <w:p w:rsidR="004078EF" w:rsidRDefault="004078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CB" w:rsidRPr="00D7339E" w:rsidRDefault="004637CB">
    <w:pPr>
      <w:pStyle w:val="a3"/>
      <w:jc w:val="center"/>
      <w:rPr>
        <w:sz w:val="28"/>
        <w:szCs w:val="28"/>
      </w:rPr>
    </w:pPr>
    <w:r w:rsidRPr="00D7339E">
      <w:rPr>
        <w:sz w:val="28"/>
        <w:szCs w:val="28"/>
      </w:rPr>
      <w:fldChar w:fldCharType="begin"/>
    </w:r>
    <w:r w:rsidRPr="00D7339E">
      <w:rPr>
        <w:sz w:val="28"/>
        <w:szCs w:val="28"/>
      </w:rPr>
      <w:instrText>PAGE   \* MERGEFORMAT</w:instrText>
    </w:r>
    <w:r w:rsidRPr="00D7339E">
      <w:rPr>
        <w:sz w:val="28"/>
        <w:szCs w:val="28"/>
      </w:rPr>
      <w:fldChar w:fldCharType="separate"/>
    </w:r>
    <w:r w:rsidR="00883A63">
      <w:rPr>
        <w:noProof/>
        <w:sz w:val="28"/>
        <w:szCs w:val="28"/>
      </w:rPr>
      <w:t>22</w:t>
    </w:r>
    <w:r w:rsidRPr="00D7339E">
      <w:rPr>
        <w:sz w:val="28"/>
        <w:szCs w:val="28"/>
      </w:rPr>
      <w:fldChar w:fldCharType="end"/>
    </w:r>
  </w:p>
  <w:p w:rsidR="004637CB" w:rsidRDefault="004637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588"/>
    <w:multiLevelType w:val="hybridMultilevel"/>
    <w:tmpl w:val="90A0B92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B487CEC"/>
    <w:multiLevelType w:val="hybridMultilevel"/>
    <w:tmpl w:val="CF848E02"/>
    <w:lvl w:ilvl="0" w:tplc="6A6E646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" w15:restartNumberingAfterBreak="0">
    <w:nsid w:val="0B7F2760"/>
    <w:multiLevelType w:val="multilevel"/>
    <w:tmpl w:val="DAF22C6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3" w15:restartNumberingAfterBreak="0">
    <w:nsid w:val="0BF85564"/>
    <w:multiLevelType w:val="hybridMultilevel"/>
    <w:tmpl w:val="41E08B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0D43F1"/>
    <w:multiLevelType w:val="hybridMultilevel"/>
    <w:tmpl w:val="85628500"/>
    <w:lvl w:ilvl="0" w:tplc="13447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40B1B"/>
    <w:multiLevelType w:val="hybridMultilevel"/>
    <w:tmpl w:val="54B653A2"/>
    <w:lvl w:ilvl="0" w:tplc="AEA6B54E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A7345"/>
    <w:multiLevelType w:val="hybridMultilevel"/>
    <w:tmpl w:val="CE2E7234"/>
    <w:lvl w:ilvl="0" w:tplc="AEA6B54E">
      <w:start w:val="1"/>
      <w:numFmt w:val="bullet"/>
      <w:lvlText w:val="­"/>
      <w:lvlJc w:val="left"/>
      <w:pPr>
        <w:tabs>
          <w:tab w:val="num" w:pos="1687"/>
        </w:tabs>
        <w:ind w:left="16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2843FA2"/>
    <w:multiLevelType w:val="hybridMultilevel"/>
    <w:tmpl w:val="E3E2E81C"/>
    <w:lvl w:ilvl="0" w:tplc="AEA6B54E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573540"/>
    <w:multiLevelType w:val="hybridMultilevel"/>
    <w:tmpl w:val="DF4881D6"/>
    <w:lvl w:ilvl="0" w:tplc="903853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FC4455"/>
    <w:multiLevelType w:val="hybridMultilevel"/>
    <w:tmpl w:val="8C26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F7FDF"/>
    <w:multiLevelType w:val="hybridMultilevel"/>
    <w:tmpl w:val="B5E0068E"/>
    <w:lvl w:ilvl="0" w:tplc="13447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38CD62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hint="default"/>
        <w:b w:val="0"/>
        <w:color w:val="auto"/>
      </w:rPr>
    </w:lvl>
    <w:lvl w:ilvl="3" w:tplc="97D42300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0269E5"/>
    <w:multiLevelType w:val="hybridMultilevel"/>
    <w:tmpl w:val="1332B72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A777F64"/>
    <w:multiLevelType w:val="hybridMultilevel"/>
    <w:tmpl w:val="DE449480"/>
    <w:lvl w:ilvl="0" w:tplc="13447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74D11"/>
    <w:multiLevelType w:val="hybridMultilevel"/>
    <w:tmpl w:val="89A27966"/>
    <w:lvl w:ilvl="0" w:tplc="AEA6B54E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4" w15:restartNumberingAfterBreak="0">
    <w:nsid w:val="7F48336E"/>
    <w:multiLevelType w:val="hybridMultilevel"/>
    <w:tmpl w:val="0E6E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38CD62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hint="default"/>
        <w:b w:val="0"/>
        <w:color w:val="auto"/>
      </w:rPr>
    </w:lvl>
    <w:lvl w:ilvl="3" w:tplc="97D42300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74"/>
    <w:rsid w:val="00016E62"/>
    <w:rsid w:val="000226EC"/>
    <w:rsid w:val="00033F18"/>
    <w:rsid w:val="00043BFE"/>
    <w:rsid w:val="00046AA1"/>
    <w:rsid w:val="00047918"/>
    <w:rsid w:val="00053A92"/>
    <w:rsid w:val="000802AE"/>
    <w:rsid w:val="000906C7"/>
    <w:rsid w:val="00090944"/>
    <w:rsid w:val="000A4BC1"/>
    <w:rsid w:val="000B0B6A"/>
    <w:rsid w:val="000B18EB"/>
    <w:rsid w:val="000B5D48"/>
    <w:rsid w:val="000C23D4"/>
    <w:rsid w:val="000D2FB5"/>
    <w:rsid w:val="000D39BA"/>
    <w:rsid w:val="000D6B54"/>
    <w:rsid w:val="000E4F3C"/>
    <w:rsid w:val="00101273"/>
    <w:rsid w:val="0010535D"/>
    <w:rsid w:val="001115C0"/>
    <w:rsid w:val="001130E4"/>
    <w:rsid w:val="001245DB"/>
    <w:rsid w:val="00153AC3"/>
    <w:rsid w:val="00161370"/>
    <w:rsid w:val="00163304"/>
    <w:rsid w:val="00173548"/>
    <w:rsid w:val="00191558"/>
    <w:rsid w:val="00194F47"/>
    <w:rsid w:val="001B09A4"/>
    <w:rsid w:val="001B617D"/>
    <w:rsid w:val="001C300C"/>
    <w:rsid w:val="001C61F4"/>
    <w:rsid w:val="001D27EA"/>
    <w:rsid w:val="001E1909"/>
    <w:rsid w:val="001F6FFE"/>
    <w:rsid w:val="00201B51"/>
    <w:rsid w:val="002041D2"/>
    <w:rsid w:val="00217F82"/>
    <w:rsid w:val="00253645"/>
    <w:rsid w:val="00253806"/>
    <w:rsid w:val="00254289"/>
    <w:rsid w:val="00262574"/>
    <w:rsid w:val="00262CF7"/>
    <w:rsid w:val="002C2709"/>
    <w:rsid w:val="002C46F3"/>
    <w:rsid w:val="002D2A93"/>
    <w:rsid w:val="002D2F7C"/>
    <w:rsid w:val="002D6ACC"/>
    <w:rsid w:val="002F224B"/>
    <w:rsid w:val="002F22C2"/>
    <w:rsid w:val="00310511"/>
    <w:rsid w:val="003131DA"/>
    <w:rsid w:val="00332575"/>
    <w:rsid w:val="00333A9D"/>
    <w:rsid w:val="00343A64"/>
    <w:rsid w:val="00361316"/>
    <w:rsid w:val="00370149"/>
    <w:rsid w:val="00382C01"/>
    <w:rsid w:val="00396C63"/>
    <w:rsid w:val="00397D35"/>
    <w:rsid w:val="003B1A55"/>
    <w:rsid w:val="003B1A76"/>
    <w:rsid w:val="003B7A02"/>
    <w:rsid w:val="003F0422"/>
    <w:rsid w:val="004078EF"/>
    <w:rsid w:val="00415195"/>
    <w:rsid w:val="0042682E"/>
    <w:rsid w:val="0043279E"/>
    <w:rsid w:val="004637CB"/>
    <w:rsid w:val="004804C6"/>
    <w:rsid w:val="00485402"/>
    <w:rsid w:val="00486BDD"/>
    <w:rsid w:val="00490AF3"/>
    <w:rsid w:val="004912EC"/>
    <w:rsid w:val="004A419E"/>
    <w:rsid w:val="004C1AED"/>
    <w:rsid w:val="004C3279"/>
    <w:rsid w:val="004C7654"/>
    <w:rsid w:val="004C7D27"/>
    <w:rsid w:val="004E0D49"/>
    <w:rsid w:val="004E3F82"/>
    <w:rsid w:val="004E7B1C"/>
    <w:rsid w:val="004F04DA"/>
    <w:rsid w:val="004F5392"/>
    <w:rsid w:val="005125EB"/>
    <w:rsid w:val="00512944"/>
    <w:rsid w:val="005222AA"/>
    <w:rsid w:val="00546D91"/>
    <w:rsid w:val="005500E6"/>
    <w:rsid w:val="0055482C"/>
    <w:rsid w:val="00561D7E"/>
    <w:rsid w:val="0057445A"/>
    <w:rsid w:val="00577DE7"/>
    <w:rsid w:val="005830DC"/>
    <w:rsid w:val="005958EC"/>
    <w:rsid w:val="005A26DE"/>
    <w:rsid w:val="005A431C"/>
    <w:rsid w:val="005C16F0"/>
    <w:rsid w:val="005C30E7"/>
    <w:rsid w:val="005C6D2A"/>
    <w:rsid w:val="005D354C"/>
    <w:rsid w:val="005E322F"/>
    <w:rsid w:val="0061336B"/>
    <w:rsid w:val="006149EF"/>
    <w:rsid w:val="00615E02"/>
    <w:rsid w:val="00624F94"/>
    <w:rsid w:val="0063728E"/>
    <w:rsid w:val="0064123B"/>
    <w:rsid w:val="00656566"/>
    <w:rsid w:val="00661493"/>
    <w:rsid w:val="0066409C"/>
    <w:rsid w:val="00670AC4"/>
    <w:rsid w:val="00676E39"/>
    <w:rsid w:val="006851BA"/>
    <w:rsid w:val="00685B38"/>
    <w:rsid w:val="00690FC3"/>
    <w:rsid w:val="006960CB"/>
    <w:rsid w:val="006A0051"/>
    <w:rsid w:val="006B5DC5"/>
    <w:rsid w:val="006C0DCD"/>
    <w:rsid w:val="006D02D2"/>
    <w:rsid w:val="006E2E4F"/>
    <w:rsid w:val="006E7010"/>
    <w:rsid w:val="006F1990"/>
    <w:rsid w:val="00706174"/>
    <w:rsid w:val="00726088"/>
    <w:rsid w:val="00750C3A"/>
    <w:rsid w:val="007519FB"/>
    <w:rsid w:val="00753950"/>
    <w:rsid w:val="00762350"/>
    <w:rsid w:val="0079346B"/>
    <w:rsid w:val="00795560"/>
    <w:rsid w:val="007A00C5"/>
    <w:rsid w:val="007B204C"/>
    <w:rsid w:val="007C601C"/>
    <w:rsid w:val="007C64BA"/>
    <w:rsid w:val="007D2530"/>
    <w:rsid w:val="007D3070"/>
    <w:rsid w:val="007F4E58"/>
    <w:rsid w:val="008048D9"/>
    <w:rsid w:val="00812628"/>
    <w:rsid w:val="00813E46"/>
    <w:rsid w:val="00816200"/>
    <w:rsid w:val="008236BB"/>
    <w:rsid w:val="00830DED"/>
    <w:rsid w:val="008341F2"/>
    <w:rsid w:val="00842E77"/>
    <w:rsid w:val="00855ADA"/>
    <w:rsid w:val="00862714"/>
    <w:rsid w:val="00865809"/>
    <w:rsid w:val="00883A63"/>
    <w:rsid w:val="008A075A"/>
    <w:rsid w:val="008B258F"/>
    <w:rsid w:val="008C0D68"/>
    <w:rsid w:val="008C70B1"/>
    <w:rsid w:val="008C77EE"/>
    <w:rsid w:val="008D4B75"/>
    <w:rsid w:val="008D4F4D"/>
    <w:rsid w:val="008F4144"/>
    <w:rsid w:val="00905943"/>
    <w:rsid w:val="00910C78"/>
    <w:rsid w:val="00914241"/>
    <w:rsid w:val="00920E4B"/>
    <w:rsid w:val="00934A5F"/>
    <w:rsid w:val="00964C47"/>
    <w:rsid w:val="00965ECD"/>
    <w:rsid w:val="0097397A"/>
    <w:rsid w:val="00973F76"/>
    <w:rsid w:val="009815D2"/>
    <w:rsid w:val="00982BEA"/>
    <w:rsid w:val="009969DE"/>
    <w:rsid w:val="009C026A"/>
    <w:rsid w:val="009C496D"/>
    <w:rsid w:val="009C76EF"/>
    <w:rsid w:val="009D4213"/>
    <w:rsid w:val="009F322E"/>
    <w:rsid w:val="009F5AFB"/>
    <w:rsid w:val="00A0018E"/>
    <w:rsid w:val="00A0146B"/>
    <w:rsid w:val="00A14E8E"/>
    <w:rsid w:val="00A152D3"/>
    <w:rsid w:val="00A32595"/>
    <w:rsid w:val="00A4265D"/>
    <w:rsid w:val="00A62293"/>
    <w:rsid w:val="00A82C2B"/>
    <w:rsid w:val="00A83FDE"/>
    <w:rsid w:val="00A91ED6"/>
    <w:rsid w:val="00A93D76"/>
    <w:rsid w:val="00AB070D"/>
    <w:rsid w:val="00AB0C59"/>
    <w:rsid w:val="00AB4114"/>
    <w:rsid w:val="00AC7D56"/>
    <w:rsid w:val="00AE586C"/>
    <w:rsid w:val="00AE59ED"/>
    <w:rsid w:val="00B00C63"/>
    <w:rsid w:val="00B114E7"/>
    <w:rsid w:val="00B22D70"/>
    <w:rsid w:val="00B31A24"/>
    <w:rsid w:val="00B3326B"/>
    <w:rsid w:val="00B44B2C"/>
    <w:rsid w:val="00B60D80"/>
    <w:rsid w:val="00B61DB0"/>
    <w:rsid w:val="00B75B97"/>
    <w:rsid w:val="00B8635D"/>
    <w:rsid w:val="00B93ADA"/>
    <w:rsid w:val="00B978A2"/>
    <w:rsid w:val="00BA0662"/>
    <w:rsid w:val="00BA33F5"/>
    <w:rsid w:val="00BA77B9"/>
    <w:rsid w:val="00BB2EE5"/>
    <w:rsid w:val="00BB795A"/>
    <w:rsid w:val="00BC00E8"/>
    <w:rsid w:val="00BC0F0B"/>
    <w:rsid w:val="00C00DF3"/>
    <w:rsid w:val="00C057AB"/>
    <w:rsid w:val="00C2450C"/>
    <w:rsid w:val="00C52942"/>
    <w:rsid w:val="00C762FE"/>
    <w:rsid w:val="00C76FB7"/>
    <w:rsid w:val="00C8066B"/>
    <w:rsid w:val="00C9151B"/>
    <w:rsid w:val="00C96001"/>
    <w:rsid w:val="00CB71D9"/>
    <w:rsid w:val="00CC0AF7"/>
    <w:rsid w:val="00CC6F66"/>
    <w:rsid w:val="00CE4928"/>
    <w:rsid w:val="00CE72E9"/>
    <w:rsid w:val="00CE7309"/>
    <w:rsid w:val="00CF2406"/>
    <w:rsid w:val="00D00BFE"/>
    <w:rsid w:val="00D070D5"/>
    <w:rsid w:val="00D52959"/>
    <w:rsid w:val="00D54BF1"/>
    <w:rsid w:val="00D561B0"/>
    <w:rsid w:val="00D65F67"/>
    <w:rsid w:val="00D7339E"/>
    <w:rsid w:val="00D75CB1"/>
    <w:rsid w:val="00D926AB"/>
    <w:rsid w:val="00D94B0F"/>
    <w:rsid w:val="00DC0B94"/>
    <w:rsid w:val="00DE3120"/>
    <w:rsid w:val="00DF0036"/>
    <w:rsid w:val="00DF0F8A"/>
    <w:rsid w:val="00DF27BD"/>
    <w:rsid w:val="00DF64FC"/>
    <w:rsid w:val="00E1288C"/>
    <w:rsid w:val="00E12ED8"/>
    <w:rsid w:val="00E2131A"/>
    <w:rsid w:val="00E27CA8"/>
    <w:rsid w:val="00E37358"/>
    <w:rsid w:val="00E40851"/>
    <w:rsid w:val="00E41939"/>
    <w:rsid w:val="00E424E8"/>
    <w:rsid w:val="00E45F52"/>
    <w:rsid w:val="00E65353"/>
    <w:rsid w:val="00E95BE5"/>
    <w:rsid w:val="00EA64DE"/>
    <w:rsid w:val="00EB5EDC"/>
    <w:rsid w:val="00EB648E"/>
    <w:rsid w:val="00EB6526"/>
    <w:rsid w:val="00EC7E95"/>
    <w:rsid w:val="00EE1624"/>
    <w:rsid w:val="00EE27D9"/>
    <w:rsid w:val="00EE2D83"/>
    <w:rsid w:val="00EE56C2"/>
    <w:rsid w:val="00EF166E"/>
    <w:rsid w:val="00F03167"/>
    <w:rsid w:val="00F220F8"/>
    <w:rsid w:val="00F367E3"/>
    <w:rsid w:val="00F51189"/>
    <w:rsid w:val="00F552F5"/>
    <w:rsid w:val="00F574B5"/>
    <w:rsid w:val="00F6486F"/>
    <w:rsid w:val="00F754F6"/>
    <w:rsid w:val="00F8288C"/>
    <w:rsid w:val="00F97691"/>
    <w:rsid w:val="00FB63E1"/>
    <w:rsid w:val="00FC4C8A"/>
    <w:rsid w:val="00FC7686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E2ABFE-EF6C-46AD-AB82-55FEBA1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0617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813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93D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3D76"/>
    <w:rPr>
      <w:rFonts w:ascii="Tahoma" w:hAnsi="Tahoma" w:cs="Tahoma"/>
      <w:sz w:val="16"/>
      <w:szCs w:val="16"/>
      <w:lang w:val="x-none" w:eastAsia="ru-RU"/>
    </w:rPr>
  </w:style>
  <w:style w:type="character" w:styleId="a9">
    <w:name w:val="annotation reference"/>
    <w:basedOn w:val="a0"/>
    <w:uiPriority w:val="99"/>
    <w:semiHidden/>
    <w:unhideWhenUsed/>
    <w:rsid w:val="00A93D7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3D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93D7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3D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93D76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table" w:styleId="ae">
    <w:name w:val="Table Grid"/>
    <w:basedOn w:val="a1"/>
    <w:uiPriority w:val="59"/>
    <w:rsid w:val="001130E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1"/>
    <w:uiPriority w:val="99"/>
    <w:locked/>
    <w:rsid w:val="001130E4"/>
    <w:rPr>
      <w:rFonts w:ascii="Times New Roman" w:hAnsi="Times New Roman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1130E4"/>
    <w:rPr>
      <w:rFonts w:ascii="Times New Roman" w:hAnsi="Times New Roman"/>
      <w:color w:val="000000"/>
      <w:spacing w:val="1"/>
      <w:w w:val="100"/>
      <w:position w:val="0"/>
      <w:sz w:val="20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f"/>
    <w:uiPriority w:val="99"/>
    <w:rsid w:val="001130E4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1130E4"/>
    <w:pPr>
      <w:spacing w:after="200" w:line="276" w:lineRule="auto"/>
      <w:ind w:left="720" w:firstLine="709"/>
      <w:contextualSpacing/>
      <w:jc w:val="both"/>
    </w:pPr>
    <w:rPr>
      <w:rFonts w:asciiTheme="minorHAnsi" w:hAnsiTheme="minorHAnsi"/>
      <w:sz w:val="22"/>
      <w:szCs w:val="22"/>
      <w:lang w:eastAsia="en-US"/>
    </w:rPr>
  </w:style>
  <w:style w:type="character" w:customStyle="1" w:styleId="af1">
    <w:name w:val="Абзац списка Знак"/>
    <w:basedOn w:val="a0"/>
    <w:link w:val="af0"/>
    <w:uiPriority w:val="99"/>
    <w:locked/>
    <w:rsid w:val="001130E4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1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130E4"/>
    <w:rPr>
      <w:rFonts w:ascii="Times New Roman" w:hAnsi="Times New Roman" w:cs="Times New Roman"/>
      <w:sz w:val="24"/>
      <w:szCs w:val="24"/>
    </w:rPr>
  </w:style>
  <w:style w:type="paragraph" w:styleId="af2">
    <w:name w:val="Body Text Indent"/>
    <w:aliases w:val="текст"/>
    <w:basedOn w:val="a"/>
    <w:link w:val="af3"/>
    <w:uiPriority w:val="99"/>
    <w:rsid w:val="008B258F"/>
    <w:pPr>
      <w:ind w:firstLine="567"/>
      <w:jc w:val="both"/>
    </w:pPr>
    <w:rPr>
      <w:spacing w:val="-4"/>
      <w:sz w:val="20"/>
      <w:szCs w:val="20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locked/>
    <w:rsid w:val="008B258F"/>
    <w:rPr>
      <w:rFonts w:ascii="Times New Roman" w:hAnsi="Times New Roman" w:cs="Times New Roman"/>
      <w:spacing w:val="-4"/>
      <w:sz w:val="20"/>
      <w:szCs w:val="20"/>
      <w:lang w:val="x-none" w:eastAsia="ru-RU"/>
    </w:rPr>
  </w:style>
  <w:style w:type="paragraph" w:styleId="af4">
    <w:name w:val="Body Text"/>
    <w:basedOn w:val="a"/>
    <w:link w:val="af5"/>
    <w:uiPriority w:val="99"/>
    <w:rsid w:val="008B258F"/>
    <w:pPr>
      <w:widowControl w:val="0"/>
      <w:spacing w:after="120"/>
      <w:ind w:firstLine="400"/>
      <w:jc w:val="both"/>
    </w:pPr>
  </w:style>
  <w:style w:type="character" w:customStyle="1" w:styleId="af5">
    <w:name w:val="Основной текст Знак"/>
    <w:basedOn w:val="a0"/>
    <w:link w:val="af4"/>
    <w:uiPriority w:val="99"/>
    <w:locked/>
    <w:rsid w:val="008B258F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6">
    <w:name w:val="Emphasis"/>
    <w:basedOn w:val="a0"/>
    <w:uiPriority w:val="20"/>
    <w:qFormat/>
    <w:rsid w:val="008B258F"/>
    <w:rPr>
      <w:rFonts w:cs="Times New Roman"/>
      <w:b/>
    </w:rPr>
  </w:style>
  <w:style w:type="character" w:customStyle="1" w:styleId="apple-converted-space">
    <w:name w:val="apple-converted-space"/>
    <w:rsid w:val="008B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47E3-3803-48B6-8527-12B06BF3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3543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 Владимировна Золотарева</cp:lastModifiedBy>
  <cp:revision>2</cp:revision>
  <cp:lastPrinted>2017-05-22T09:32:00Z</cp:lastPrinted>
  <dcterms:created xsi:type="dcterms:W3CDTF">2017-08-09T09:37:00Z</dcterms:created>
  <dcterms:modified xsi:type="dcterms:W3CDTF">2017-08-09T09:37:00Z</dcterms:modified>
</cp:coreProperties>
</file>