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4" w:rsidRPr="00C869E4" w:rsidRDefault="00C869E4" w:rsidP="000C7C79">
      <w:pPr>
        <w:shd w:val="clear" w:color="auto" w:fill="FFFFFF"/>
        <w:spacing w:before="75" w:after="75" w:line="240" w:lineRule="auto"/>
        <w:jc w:val="center"/>
        <w:outlineLvl w:val="0"/>
        <w:rPr>
          <w:rFonts w:ascii="Arial" w:eastAsia="Times New Roman" w:hAnsi="Arial" w:cs="Arial"/>
          <w:bCs/>
          <w:spacing w:val="-15"/>
          <w:kern w:val="36"/>
          <w:sz w:val="28"/>
          <w:szCs w:val="28"/>
          <w:lang w:eastAsia="ru-RU"/>
        </w:rPr>
      </w:pPr>
      <w:r w:rsidRPr="00C869E4">
        <w:rPr>
          <w:rFonts w:ascii="Arial" w:eastAsia="Times New Roman" w:hAnsi="Arial" w:cs="Arial"/>
          <w:bCs/>
          <w:spacing w:val="-15"/>
          <w:kern w:val="36"/>
          <w:sz w:val="28"/>
          <w:szCs w:val="28"/>
          <w:lang w:eastAsia="ru-RU"/>
        </w:rPr>
        <w:fldChar w:fldCharType="begin"/>
      </w:r>
      <w:r w:rsidRPr="00C869E4">
        <w:rPr>
          <w:rFonts w:ascii="Arial" w:eastAsia="Times New Roman" w:hAnsi="Arial" w:cs="Arial"/>
          <w:bCs/>
          <w:spacing w:val="-15"/>
          <w:kern w:val="36"/>
          <w:sz w:val="28"/>
          <w:szCs w:val="28"/>
          <w:lang w:eastAsia="ru-RU"/>
        </w:rPr>
        <w:instrText xml:space="preserve"> HYPERLINK "https://www.psyoffice.ru/1-74-351.htm" </w:instrText>
      </w:r>
      <w:r w:rsidRPr="00C869E4">
        <w:rPr>
          <w:rFonts w:ascii="Arial" w:eastAsia="Times New Roman" w:hAnsi="Arial" w:cs="Arial"/>
          <w:bCs/>
          <w:spacing w:val="-15"/>
          <w:kern w:val="36"/>
          <w:sz w:val="28"/>
          <w:szCs w:val="28"/>
          <w:lang w:eastAsia="ru-RU"/>
        </w:rPr>
        <w:fldChar w:fldCharType="separate"/>
      </w:r>
      <w:r w:rsidRPr="00C869E4">
        <w:rPr>
          <w:rStyle w:val="a3"/>
          <w:rFonts w:ascii="Arial" w:eastAsia="Times New Roman" w:hAnsi="Arial" w:cs="Arial"/>
          <w:bCs/>
          <w:spacing w:val="-15"/>
          <w:kern w:val="36"/>
          <w:sz w:val="28"/>
          <w:szCs w:val="28"/>
          <w:lang w:eastAsia="ru-RU"/>
        </w:rPr>
        <w:t>https://www.psyoffice.ru/1-74-351.htm</w:t>
      </w:r>
      <w:r w:rsidRPr="00C869E4">
        <w:rPr>
          <w:rFonts w:ascii="Arial" w:eastAsia="Times New Roman" w:hAnsi="Arial" w:cs="Arial"/>
          <w:bCs/>
          <w:spacing w:val="-15"/>
          <w:kern w:val="36"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0C7C79" w:rsidRPr="000C7C79" w:rsidRDefault="000C7C79" w:rsidP="000C7C79">
      <w:pPr>
        <w:shd w:val="clear" w:color="auto" w:fill="FFFFFF"/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spacing w:val="-15"/>
          <w:kern w:val="36"/>
          <w:sz w:val="32"/>
          <w:szCs w:val="32"/>
          <w:lang w:eastAsia="ru-RU"/>
        </w:rPr>
      </w:pPr>
      <w:r w:rsidRPr="000C7C79">
        <w:rPr>
          <w:rFonts w:ascii="Arial" w:eastAsia="Times New Roman" w:hAnsi="Arial" w:cs="Arial"/>
          <w:b/>
          <w:bCs/>
          <w:spacing w:val="-15"/>
          <w:kern w:val="36"/>
          <w:sz w:val="32"/>
          <w:szCs w:val="32"/>
          <w:lang w:eastAsia="ru-RU"/>
        </w:rPr>
        <w:t>Исследование индивидуальных особенностей воображения.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Цель исследования: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определить уровень сложности воображения, степень фиксированности представлений, гибкость или ригидность воображения и степень его стереотипности или оригинальность.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Материал и оборудование: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три листка бумаги размером 10х16 см без клеток или линеек. На первом листке в середине изображен контур круга диаметром 2,5 см. На втором листке также в середине изображен контур равностороннего треугольника с длиной стороны 2,5 см. На третьем – контур квадрата с длиной стороны 2,5 см. Карандаш и секундомер.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Процедура исследования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Данное исследование проводят как с одним испытуемым, так и с группой. Но лучше, чтобы группа была небольшой, до 15 человек. В последнем случае экспериментатору нужно следить, чтобы никто из испытуемых до конца тестирования не разговаривал и не показывал свои рисунки другим.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Тестирование проводится в три этапа. На первом этапе испытуемому дают листок с изображенным на нем контуром круга, на втором – треугольника и на третьем – квадрата. Каждый этап исследования предваряется повторяющейся инструкцией.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Инструкция испытуемому: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"Используя изображенный на этом листке контур геометрической фигуры, нарисуйте рисунок. Качество рисунка значения не имеет. Способ использования контура применяйте по своему усмотрению. По сигналу "Стоп!" рисование прекращайте".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Время рисования на каждом этапе экспериментатор определяет по секундомеру. В каждом случае оно должно быть равным 60 секундам.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 окончании тестирования испытуемого просят дать самоотчет и для этого спрашивают: "Понравилось ли Вам задание? Какие чувства Вы испытывали при ее выполнении?"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Обработка результатов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Обработка результатов и определение уровней развития воображения, степени фиксированности представлений, гибкости или ригидности, а также оригинальности или стереотипности производится путем сопоставления содержания и анализа всех трех рисунков испытуемого.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Определение уровня сложности воображения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Сложность воображения констатируется по самому сложному из трех рисунков. Можно пользоваться шкалой, лающей возможность устанавливать пять уровней сложности.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Первый уровень: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контур геометрической фигуры используется как основная деталь рисунка, сам рисунок простои. без дополнений и представляет собой одну фигуру.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Второй уровень: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контур использован как основная деталь, но сам рисунок имеет дополнительные части.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Третий уровень: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контур использован как основная деталь, а рисунок представляет собой некоторый сюжет, при этом могут быть введены дополнительные детали.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Четвертый уровень: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контур геометрической фигуры продолжает быть основной деталью, но рисунок – это уже сложный сюжет с добавлением фигурок и деталей.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lastRenderedPageBreak/>
        <w:t>Пятый уровень: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рисунок представляет собой сложный сюжет, в котором контур геометрической фигуры использован как одна из деталей.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Определение гибкости воображения</w:t>
      </w:r>
      <w:r w:rsidRPr="000C7C7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и степени фиксированности образов представлений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Гибкость воображения зависит от фиксированности представлений. Степень фиксированности образов определяют по количеству рисунков, содержащих один и тот же сюжет.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Воображение будет </w:t>
      </w: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гибким, 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когда фиксированность образов в представлении не отражается в рисунках, то есть все рисунки на разные сюжеты и охватывают как внутреннюю, так и внешнюю части контура геометрической фигуры.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Фиксированность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представлений </w:t>
      </w: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слабая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и гибкость воображения средняя, если два рисунка на один и тот же сюжет.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Сильная фиксированность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образов в представлении и негибкость или </w:t>
      </w: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ригидность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воображения характеризуются по рисункам на один и тот же сюжет. Если все рисунки имеют один и тот же сюжет независимо от уровня их сложности – это ригидное воображение.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Ригидность воображения может быть и при отсутствии или слабой фиксации образов в представлении, когда рисунки выполнены строго внутри контуров геометрической фигуры. В этом случае внимание испытуемого фиксируется на внутреннем пространстве контура.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2970"/>
        <w:gridCol w:w="4768"/>
      </w:tblGrid>
      <w:tr w:rsidR="000C7C79" w:rsidRPr="000C7C79" w:rsidTr="000C7C79">
        <w:trPr>
          <w:tblCellSpacing w:w="15" w:type="dxa"/>
        </w:trPr>
        <w:tc>
          <w:tcPr>
            <w:tcW w:w="2220" w:type="dxa"/>
            <w:vAlign w:val="center"/>
            <w:hideMark/>
          </w:tcPr>
          <w:p w:rsidR="000C7C79" w:rsidRPr="000C7C79" w:rsidRDefault="000C7C79" w:rsidP="000C7C79">
            <w:pPr>
              <w:spacing w:after="0" w:line="240" w:lineRule="auto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  <w:r w:rsidRPr="000C7C79">
              <w:rPr>
                <w:rFonts w:ascii="Arial" w:eastAsia="Times New Roman" w:hAnsi="Arial" w:cs="Arial"/>
                <w:noProof/>
                <w:color w:val="373737"/>
                <w:sz w:val="21"/>
                <w:szCs w:val="21"/>
                <w:lang w:eastAsia="ru-RU"/>
              </w:rPr>
              <w:drawing>
                <wp:anchor distT="28575" distB="28575" distL="28575" distR="28575" simplePos="0" relativeHeight="251659264" behindDoc="0" locked="0" layoutInCell="1" allowOverlap="0" wp14:anchorId="6AF22A1F" wp14:editId="4D6A6FC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2" descr="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0" w:type="dxa"/>
            <w:vAlign w:val="bottom"/>
            <w:hideMark/>
          </w:tcPr>
          <w:p w:rsidR="000C7C79" w:rsidRPr="000C7C79" w:rsidRDefault="000C7C79" w:rsidP="000C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46D40E" wp14:editId="5C8D3378">
                  <wp:extent cx="1847850" cy="4219575"/>
                  <wp:effectExtent l="0" t="0" r="0" b="0"/>
                  <wp:docPr id="1" name="Рисунок 1" descr="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bottom"/>
            <w:hideMark/>
          </w:tcPr>
          <w:p w:rsidR="000C7C79" w:rsidRPr="000C7C79" w:rsidRDefault="000C7C79" w:rsidP="000C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Рисунки:</w:t>
            </w:r>
          </w:p>
          <w:p w:rsidR="000C7C79" w:rsidRPr="000C7C79" w:rsidRDefault="000C7C79" w:rsidP="000C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1a</w:t>
            </w:r>
            <w:r w:rsidRPr="000C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пяти уровней сложности воображения;</w:t>
            </w:r>
          </w:p>
          <w:p w:rsidR="000C7C79" w:rsidRPr="000C7C79" w:rsidRDefault="000C7C79" w:rsidP="000C7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</w:t>
            </w:r>
            <w:r w:rsidRPr="000C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разных степеней фиксированности образов представлений.</w:t>
            </w:r>
          </w:p>
        </w:tc>
      </w:tr>
    </w:tbl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Определение степени стереотипности воображения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Стереотипность определяется по содержанию рисунков. Если содержание рисунка типичное, то воображение считается, так </w:t>
      </w:r>
      <w:proofErr w:type="gramStart"/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же</w:t>
      </w:r>
      <w:proofErr w:type="gramEnd"/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как и сам рисунок, стереотипным, если не типичное, оригинальное – то творческим.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 </w:t>
      </w: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типичным рисункам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относятся рисунки на следующие сюжеты.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Рисунки с </w:t>
      </w: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контуром круга: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солнце, цветок, человек, лицо человека или зайца, циферблат и часы, колесо, глобус, снеговик.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Рисунки с </w:t>
      </w: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контуром треугольника: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треугольник и призма, крыша дома и дом, пирамида, человек с треугольной головой или туловищем, письмо, дорожный знак.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Рисунки с </w:t>
      </w: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контуром квадрата: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человек с квадратной головой или туловищем, робот, телевизор, дом, окно, дополненная геометрическая фигура квадрата или куб, аквариум, салфетка, письмо.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Степень стереотипности можно дифференцировать по уровням.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Высокая степень стереотипности констатируется тогда, когда все рисунки на типичный сюжет.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Рисунок считается </w:t>
      </w:r>
      <w:r w:rsidRPr="000C7C7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оригинальным,</w:t>
      </w: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а воображение творческим при отсутствии стереотипности, когда все рисунки выполнены испытуемым на нетипичные сюжеты.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Анализ результатов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Полученные результаты важно сопоставить с особенностями включенности испытуемого в процесс исследования с его установками. Для этого используют данные самоотчета.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первую очередь нужно обратить внимание на испытуемых с ригидностью воображения. Она может быть следствием пережитых стрессов и аффектов. Очень часто, хотя и не всегда, люди, которые все рисунки размещают только внутри контуров геометрических фигур, имеют некоторые психические заболевания. Рисунки таких испытуемых на обсуждаются в группе. Преподаватель-психолог берет таких лиц на учет и рекомендует им обратиться сначала в психологическую службу вуза для специального психодиагностического исследования. Но при этом нужно воспользоваться каким-то предлогом, чтобы не травмировать психику студента предполагаемым диагнозом.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Испытуемые с пятым уровнем сложности воображения, отсутствием стереотипности и качественным исполнением рисунков обычно способны к художественной деятельности (графике, живописи, скульптуре и т.п.). Те, кто склонен к техническим наукам, черчению или логике и философии, могут изображать некие абстракции или геометрические фигуры. В отличие от них лица с гуманитарной направленностью любят сюжеты, связанные с человеческой деятельностью, рисуют людей, их лица или антропоморфные предметы.</w:t>
      </w:r>
    </w:p>
    <w:p w:rsidR="000C7C79" w:rsidRPr="000C7C79" w:rsidRDefault="000C7C79" w:rsidP="000C7C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C7C7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обсуждении результатов тестирования и составлении рекомендаций необходимо установить условия, способствующие преодолению стереотипности, развитию творчества и наметить задачи для тренировки гибкости процесса воображения.</w:t>
      </w:r>
    </w:p>
    <w:p w:rsidR="001F5B20" w:rsidRDefault="001F5B20"/>
    <w:sectPr w:rsidR="001F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79"/>
    <w:rsid w:val="000C7C79"/>
    <w:rsid w:val="001F5B20"/>
    <w:rsid w:val="00C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A7952-E83F-4E14-98B3-57466C21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9652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35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04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2</cp:revision>
  <dcterms:created xsi:type="dcterms:W3CDTF">2022-04-13T08:30:00Z</dcterms:created>
  <dcterms:modified xsi:type="dcterms:W3CDTF">2022-04-13T08:33:00Z</dcterms:modified>
</cp:coreProperties>
</file>