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E64DE" w:rsidRPr="00CE64DE" w:rsidRDefault="00CE64DE" w:rsidP="00CE64DE">
      <w:pPr>
        <w:shd w:val="clear" w:color="auto" w:fill="FFFFFF"/>
        <w:spacing w:line="312" w:lineRule="atLeast"/>
        <w:outlineLvl w:val="0"/>
        <w:rPr>
          <w:rFonts w:ascii="Arial" w:eastAsia="Times New Roman" w:hAnsi="Arial" w:cs="Arial"/>
          <w:bCs/>
          <w:color w:val="404248"/>
          <w:kern w:val="36"/>
          <w:sz w:val="28"/>
          <w:szCs w:val="28"/>
          <w:lang w:eastAsia="ru-RU"/>
        </w:rPr>
      </w:pPr>
      <w:r w:rsidRPr="00CE64DE">
        <w:rPr>
          <w:rFonts w:ascii="Arial" w:eastAsia="Times New Roman" w:hAnsi="Arial" w:cs="Arial"/>
          <w:bCs/>
          <w:color w:val="404248"/>
          <w:kern w:val="36"/>
          <w:sz w:val="28"/>
          <w:szCs w:val="28"/>
          <w:lang w:eastAsia="ru-RU"/>
        </w:rPr>
        <w:fldChar w:fldCharType="begin"/>
      </w:r>
      <w:r w:rsidRPr="00CE64DE">
        <w:rPr>
          <w:rFonts w:ascii="Arial" w:eastAsia="Times New Roman" w:hAnsi="Arial" w:cs="Arial"/>
          <w:bCs/>
          <w:color w:val="404248"/>
          <w:kern w:val="36"/>
          <w:sz w:val="28"/>
          <w:szCs w:val="28"/>
          <w:lang w:eastAsia="ru-RU"/>
        </w:rPr>
        <w:instrText xml:space="preserve"> HYPERLINK "https://psylist.net/praktikum/00083.htm" </w:instrText>
      </w:r>
      <w:r w:rsidRPr="00CE64DE">
        <w:rPr>
          <w:rFonts w:ascii="Arial" w:eastAsia="Times New Roman" w:hAnsi="Arial" w:cs="Arial"/>
          <w:bCs/>
          <w:color w:val="404248"/>
          <w:kern w:val="36"/>
          <w:sz w:val="28"/>
          <w:szCs w:val="28"/>
          <w:lang w:eastAsia="ru-RU"/>
        </w:rPr>
        <w:fldChar w:fldCharType="separate"/>
      </w:r>
      <w:r w:rsidRPr="00CE64DE">
        <w:rPr>
          <w:rStyle w:val="a3"/>
          <w:rFonts w:ascii="Arial" w:eastAsia="Times New Roman" w:hAnsi="Arial" w:cs="Arial"/>
          <w:bCs/>
          <w:kern w:val="36"/>
          <w:sz w:val="28"/>
          <w:szCs w:val="28"/>
          <w:lang w:eastAsia="ru-RU"/>
        </w:rPr>
        <w:t>https://psylist.net/praktikum/00083.htm</w:t>
      </w:r>
      <w:r w:rsidRPr="00CE64DE">
        <w:rPr>
          <w:rFonts w:ascii="Arial" w:eastAsia="Times New Roman" w:hAnsi="Arial" w:cs="Arial"/>
          <w:bCs/>
          <w:color w:val="404248"/>
          <w:kern w:val="36"/>
          <w:sz w:val="28"/>
          <w:szCs w:val="28"/>
          <w:lang w:eastAsia="ru-RU"/>
        </w:rPr>
        <w:fldChar w:fldCharType="end"/>
      </w:r>
    </w:p>
    <w:bookmarkEnd w:id="0"/>
    <w:p w:rsidR="00CE64DE" w:rsidRPr="00CE64DE" w:rsidRDefault="00CE64DE" w:rsidP="00CE64DE">
      <w:pPr>
        <w:shd w:val="clear" w:color="auto" w:fill="FFFFFF"/>
        <w:spacing w:line="312" w:lineRule="atLeast"/>
        <w:outlineLvl w:val="0"/>
        <w:rPr>
          <w:rFonts w:ascii="Arial" w:eastAsia="Times New Roman" w:hAnsi="Arial" w:cs="Arial"/>
          <w:b/>
          <w:bCs/>
          <w:color w:val="404248"/>
          <w:kern w:val="36"/>
          <w:sz w:val="28"/>
          <w:szCs w:val="28"/>
          <w:lang w:eastAsia="ru-RU"/>
        </w:rPr>
      </w:pPr>
      <w:r w:rsidRPr="00CE64DE">
        <w:rPr>
          <w:rFonts w:ascii="Arial" w:eastAsia="Times New Roman" w:hAnsi="Arial" w:cs="Arial"/>
          <w:b/>
          <w:bCs/>
          <w:color w:val="404248"/>
          <w:kern w:val="36"/>
          <w:sz w:val="28"/>
          <w:szCs w:val="28"/>
          <w:lang w:eastAsia="ru-RU"/>
        </w:rPr>
        <w:t>Анализ продуктов деятельности</w:t>
      </w:r>
      <w:r>
        <w:rPr>
          <w:rFonts w:ascii="Arial" w:eastAsia="Times New Roman" w:hAnsi="Arial" w:cs="Arial"/>
          <w:b/>
          <w:bCs/>
          <w:color w:val="404248"/>
          <w:kern w:val="36"/>
          <w:sz w:val="28"/>
          <w:szCs w:val="28"/>
          <w:lang w:eastAsia="ru-RU"/>
        </w:rPr>
        <w:t xml:space="preserve"> ребенка</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Под продуктами деятельности понимаются материальные образцы – результаты выполнения испытуемым трудовых (предметных), конструктивных, учебных (письмо, счет, чтение) и других действий, которыми он </w:t>
      </w:r>
      <w:proofErr w:type="gramStart"/>
      <w:r w:rsidRPr="00CE64DE">
        <w:rPr>
          <w:rFonts w:ascii="Arial" w:eastAsia="Times New Roman" w:hAnsi="Arial" w:cs="Arial"/>
          <w:color w:val="404248"/>
          <w:sz w:val="24"/>
          <w:szCs w:val="24"/>
          <w:lang w:eastAsia="ru-RU"/>
        </w:rPr>
        <w:t>владеет</w:t>
      </w:r>
      <w:proofErr w:type="gramEnd"/>
      <w:r w:rsidRPr="00CE64DE">
        <w:rPr>
          <w:rFonts w:ascii="Arial" w:eastAsia="Times New Roman" w:hAnsi="Arial" w:cs="Arial"/>
          <w:color w:val="404248"/>
          <w:sz w:val="24"/>
          <w:szCs w:val="24"/>
          <w:lang w:eastAsia="ru-RU"/>
        </w:rPr>
        <w:t xml:space="preserve"> в той или иной степени. В практике обследования детей школьного возраста, как правило, проводится анализ их письменных работ, классных и домашних заданий. Разработаны специальные схемы такого анализа, например, А.Н. Корнев предлагает оригинальную схему оценки навыка письма.</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Первый этап предполагает диагностику усвоения ребенком графем и звукобуквенных связей: подбор названных букв из разрезной азбуки, запись букв под диктовку, списывание их с печатного изображения. Если ребенок заменяет буквы, устанавливается характер замен и степень их постоянства. Диагностическим критерием является и скорость выполнения задания, указывающая на уровень </w:t>
      </w:r>
      <w:proofErr w:type="spellStart"/>
      <w:r w:rsidRPr="00CE64DE">
        <w:rPr>
          <w:rFonts w:ascii="Arial" w:eastAsia="Times New Roman" w:hAnsi="Arial" w:cs="Arial"/>
          <w:color w:val="404248"/>
          <w:sz w:val="24"/>
          <w:szCs w:val="24"/>
          <w:lang w:eastAsia="ru-RU"/>
        </w:rPr>
        <w:t>автоматизированности</w:t>
      </w:r>
      <w:proofErr w:type="spellEnd"/>
      <w:r w:rsidRPr="00CE64DE">
        <w:rPr>
          <w:rFonts w:ascii="Arial" w:eastAsia="Times New Roman" w:hAnsi="Arial" w:cs="Arial"/>
          <w:color w:val="404248"/>
          <w:sz w:val="24"/>
          <w:szCs w:val="24"/>
          <w:lang w:eastAsia="ru-RU"/>
        </w:rPr>
        <w:t xml:space="preserve"> звукобуквенных связей.</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На втором этапе оцениваются навыки графического моделирования слова. При этом решаются следующие задачи: определение доминирующих ошибок (в диктанте, творческой работе, при вставке пропущенных букв), их частоты, места в слове, степени постоянства, регулярности. Особую информацию дает сопоставление характера и числа ошибок в разных видах письменных работ.</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Анализ продуктов деятельности может входить как важная составляющая и в комплексные методики. Так, в методике нейропсихологического исследования детей с аномалией психического развития И.Ф. Марковская выделяет особый блок – «Исследование школьных навыков». В нем оцениваются по общей 5-балльной шкале навыки чтения, письма, счета, решения задач с учетом ступени обучения испытуемого.</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Как особая разновидность общего метода в последнее время широко используется метод рисунков. Широкое распространение в диагностике психического развития детей рисуночные тесты получили с середины XX в. Однако их применение предъявляет повышенные требования к психологу, а компетентная трактовка полученной информации требует специального обучения.</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Если метод рисунков используется как проективный, то целью является выявление </w:t>
      </w:r>
      <w:proofErr w:type="spellStart"/>
      <w:r w:rsidRPr="00CE64DE">
        <w:rPr>
          <w:rFonts w:ascii="Arial" w:eastAsia="Times New Roman" w:hAnsi="Arial" w:cs="Arial"/>
          <w:color w:val="404248"/>
          <w:sz w:val="24"/>
          <w:szCs w:val="24"/>
          <w:lang w:eastAsia="ru-RU"/>
        </w:rPr>
        <w:t>патохарактерологических</w:t>
      </w:r>
      <w:proofErr w:type="spellEnd"/>
      <w:r w:rsidRPr="00CE64DE">
        <w:rPr>
          <w:rFonts w:ascii="Arial" w:eastAsia="Times New Roman" w:hAnsi="Arial" w:cs="Arial"/>
          <w:color w:val="404248"/>
          <w:sz w:val="24"/>
          <w:szCs w:val="24"/>
          <w:lang w:eastAsia="ru-RU"/>
        </w:rPr>
        <w:t xml:space="preserve"> особенностей личности (агрессивности, страхов, негативизма) или межличностных отношений.</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Рисунок может применяться и в целях диагностики уровня возрастного развития. Так, в известной методике Керна – </w:t>
      </w:r>
      <w:proofErr w:type="spellStart"/>
      <w:r w:rsidRPr="00CE64DE">
        <w:rPr>
          <w:rFonts w:ascii="Arial" w:eastAsia="Times New Roman" w:hAnsi="Arial" w:cs="Arial"/>
          <w:color w:val="404248"/>
          <w:sz w:val="24"/>
          <w:szCs w:val="24"/>
          <w:lang w:eastAsia="ru-RU"/>
        </w:rPr>
        <w:t>Иерасека</w:t>
      </w:r>
      <w:proofErr w:type="spellEnd"/>
      <w:r w:rsidRPr="00CE64DE">
        <w:rPr>
          <w:rFonts w:ascii="Arial" w:eastAsia="Times New Roman" w:hAnsi="Arial" w:cs="Arial"/>
          <w:color w:val="404248"/>
          <w:sz w:val="24"/>
          <w:szCs w:val="24"/>
          <w:lang w:eastAsia="ru-RU"/>
        </w:rPr>
        <w:t xml:space="preserve"> рисунок является одним из показателей школьной зрелости. Теоретической основой такой интерпретации является исследование В. </w:t>
      </w:r>
      <w:proofErr w:type="spellStart"/>
      <w:r w:rsidRPr="00CE64DE">
        <w:rPr>
          <w:rFonts w:ascii="Arial" w:eastAsia="Times New Roman" w:hAnsi="Arial" w:cs="Arial"/>
          <w:color w:val="404248"/>
          <w:sz w:val="24"/>
          <w:szCs w:val="24"/>
          <w:lang w:eastAsia="ru-RU"/>
        </w:rPr>
        <w:t>Лоуэнфелда</w:t>
      </w:r>
      <w:proofErr w:type="spellEnd"/>
      <w:r w:rsidRPr="00CE64DE">
        <w:rPr>
          <w:rFonts w:ascii="Arial" w:eastAsia="Times New Roman" w:hAnsi="Arial" w:cs="Arial"/>
          <w:color w:val="404248"/>
          <w:sz w:val="24"/>
          <w:szCs w:val="24"/>
          <w:lang w:eastAsia="ru-RU"/>
        </w:rPr>
        <w:t>, выделившего особые стадии развития графических навыков детей начиная с двухлетнего возраста.</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Первая стадия – «каракули» – включает четыре периода. До 18 месяцев – период беспорядочных движений с отсутствием интереса к результатам своих действий и к самому процессу рисования. С 18 месяцев до 2 лет – период «длительного рисования»: стремление к рисованию без попыток систематизировать свои </w:t>
      </w:r>
      <w:r w:rsidRPr="00CE64DE">
        <w:rPr>
          <w:rFonts w:ascii="Arial" w:eastAsia="Times New Roman" w:hAnsi="Arial" w:cs="Arial"/>
          <w:color w:val="404248"/>
          <w:sz w:val="24"/>
          <w:szCs w:val="24"/>
          <w:lang w:eastAsia="ru-RU"/>
        </w:rPr>
        <w:lastRenderedPageBreak/>
        <w:t>движения, нарисовать что-то, воспроизвести образец. С 2 до 3 лет – период «круговых движений»: многократное воспроизведение округлых форм. Между 3 и 4 годами появляются попытки создания предметных или сюжетных рисунков, ребенок начинает использовать образцы, но копирует еще плохо.</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Вторая стадия – «первичные схемы» – возникает в 4 года и длится до 7 лет. В это время активно используются образцы и развивается способность к их копированию.</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Третья стадия развития графических навыков соответствует возрасту начального школьного обучения.</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Идея о том, что в рисунке можно увидеть своеобразный «автопортрет», лежит в основе тестов «Рисунок человека» (К. </w:t>
      </w:r>
      <w:proofErr w:type="spellStart"/>
      <w:r w:rsidRPr="00CE64DE">
        <w:rPr>
          <w:rFonts w:ascii="Arial" w:eastAsia="Times New Roman" w:hAnsi="Arial" w:cs="Arial"/>
          <w:color w:val="404248"/>
          <w:sz w:val="24"/>
          <w:szCs w:val="24"/>
          <w:lang w:eastAsia="ru-RU"/>
        </w:rPr>
        <w:t>Маховер</w:t>
      </w:r>
      <w:proofErr w:type="spellEnd"/>
      <w:r w:rsidRPr="00CE64DE">
        <w:rPr>
          <w:rFonts w:ascii="Arial" w:eastAsia="Times New Roman" w:hAnsi="Arial" w:cs="Arial"/>
          <w:color w:val="404248"/>
          <w:sz w:val="24"/>
          <w:szCs w:val="24"/>
          <w:lang w:eastAsia="ru-RU"/>
        </w:rPr>
        <w:t>), «Дом – дерево – человек» (</w:t>
      </w:r>
      <w:proofErr w:type="spellStart"/>
      <w:r w:rsidRPr="00CE64DE">
        <w:rPr>
          <w:rFonts w:ascii="Arial" w:eastAsia="Times New Roman" w:hAnsi="Arial" w:cs="Arial"/>
          <w:color w:val="404248"/>
          <w:sz w:val="24"/>
          <w:szCs w:val="24"/>
          <w:lang w:eastAsia="ru-RU"/>
        </w:rPr>
        <w:t>Гудинаф</w:t>
      </w:r>
      <w:proofErr w:type="spellEnd"/>
      <w:r w:rsidRPr="00CE64DE">
        <w:rPr>
          <w:rFonts w:ascii="Arial" w:eastAsia="Times New Roman" w:hAnsi="Arial" w:cs="Arial"/>
          <w:color w:val="404248"/>
          <w:sz w:val="24"/>
          <w:szCs w:val="24"/>
          <w:lang w:eastAsia="ru-RU"/>
        </w:rPr>
        <w:t xml:space="preserve"> – Харрис), «Несуществующее животное», «Рисунок семьи».</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Рассмотрим подробнее применение теста «Рисунок человека» в целях диагностики умственного развития. Впервые он был предложен Ф. </w:t>
      </w:r>
      <w:proofErr w:type="spellStart"/>
      <w:r w:rsidRPr="00CE64DE">
        <w:rPr>
          <w:rFonts w:ascii="Arial" w:eastAsia="Times New Roman" w:hAnsi="Arial" w:cs="Arial"/>
          <w:color w:val="404248"/>
          <w:sz w:val="24"/>
          <w:szCs w:val="24"/>
          <w:lang w:eastAsia="ru-RU"/>
        </w:rPr>
        <w:t>Гудинаф</w:t>
      </w:r>
      <w:proofErr w:type="spellEnd"/>
      <w:r w:rsidRPr="00CE64DE">
        <w:rPr>
          <w:rFonts w:ascii="Arial" w:eastAsia="Times New Roman" w:hAnsi="Arial" w:cs="Arial"/>
          <w:color w:val="404248"/>
          <w:sz w:val="24"/>
          <w:szCs w:val="24"/>
          <w:lang w:eastAsia="ru-RU"/>
        </w:rPr>
        <w:t xml:space="preserve"> для исследования познавательных способностей, позднее К. </w:t>
      </w:r>
      <w:proofErr w:type="spellStart"/>
      <w:r w:rsidRPr="00CE64DE">
        <w:rPr>
          <w:rFonts w:ascii="Arial" w:eastAsia="Times New Roman" w:hAnsi="Arial" w:cs="Arial"/>
          <w:color w:val="404248"/>
          <w:sz w:val="24"/>
          <w:szCs w:val="24"/>
          <w:lang w:eastAsia="ru-RU"/>
        </w:rPr>
        <w:t>Маховер</w:t>
      </w:r>
      <w:proofErr w:type="spellEnd"/>
      <w:r w:rsidRPr="00CE64DE">
        <w:rPr>
          <w:rFonts w:ascii="Arial" w:eastAsia="Times New Roman" w:hAnsi="Arial" w:cs="Arial"/>
          <w:color w:val="404248"/>
          <w:sz w:val="24"/>
          <w:szCs w:val="24"/>
          <w:lang w:eastAsia="ru-RU"/>
        </w:rPr>
        <w:t xml:space="preserve"> разработала систему критериев оценки личностных особенностей. С тех пор те и другие критерии пересматривались и дорабатывались различными авторами, сам же тест остается одним из наиболее часто используемых диагностических методов. Данные, получаемые с его помощью, требуют дополнительной проверки, но позволяют сразу выдвинуть разумные гипотезы о проблемных зонах в развитии ребенка.</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В инструкции психолог просит ребенка нарисовать человека как можно лучше, так, как он умеет (даже если получится не очень хорошо). При анализе рисунка с целью оценки умственного развития следует учитывать, что его особенности могут определяться не только интеллектуальным уровнем ребенка, но и специфическим отношением к изображаемому объекту, к ситуации обследования, к психологу и т.д. Для повышения достоверности выводов рекомендуется сопоставить рисунки ребенка на разные темы, сделанные в разное время и в разных ситуациях.</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Экспериментально установлено, что чем старше ребенок, тем менее прямой является связь между уровнем умственного развития и уровнем рисования, поэтому с возрастом испытуемого надежность выводов о его умственном развитии, сделанных на основе рисунка, снижается. С другой стороны, надежность выводов о личностных и эмоциональных особенностях с возрастом увеличивается.</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При оценке умственного развития учитывают два основных показателя – «наличие основных деталей» и «пластичность – схематичность» рисунка.</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По наличию основных деталей нормальным считается:</w:t>
      </w:r>
    </w:p>
    <w:p w:rsidR="00CE64DE" w:rsidRPr="00CE64DE" w:rsidRDefault="00CE64DE" w:rsidP="00CE64DE">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для 6 лет наличие головы, глаз, носа, рта, туловища, рук и ног;</w:t>
      </w:r>
    </w:p>
    <w:p w:rsidR="00CE64DE" w:rsidRPr="00CE64DE" w:rsidRDefault="00CE64DE" w:rsidP="00CE64DE">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lastRenderedPageBreak/>
        <w:t>для 7 лет – руки и ноги должны изображаться двойными линиями, должны быть пальцы (количество неважно), шея, волосы (шапка), одежда (хотя бы предельно схематично);</w:t>
      </w:r>
    </w:p>
    <w:p w:rsidR="00CE64DE" w:rsidRPr="00CE64DE" w:rsidRDefault="00CE64DE" w:rsidP="00CE64DE">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в 8 лет – появляются уши;</w:t>
      </w:r>
    </w:p>
    <w:p w:rsidR="00CE64DE" w:rsidRPr="00CE64DE" w:rsidRDefault="00CE64DE" w:rsidP="00CE64DE">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с 9 лет – ступни и по 5 пальцев на руках. Отсутствие какой-либо детали (кроме глаз и туловища) может компенсироваться наличием другой, относящейся к следующему возрасту, но не дополнительными, необязательными деталями (пупок, пуговицы).</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Пластичность рисунка (свидетельствует о высоком уровне умственного развития даже при отсутствии каких-либо деталей, обязательных для данного возраста) – это, в отличие от «изобразительного перечисления» требуемых деталей, изображение: части тела переходят одна в другую без четкой границы, имеется попытка передать реальную форму тела (может быть, и не очень удачная), ноги фигуры в брюках или без одежды сходятся наверху в одну точку.</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Схематическое изображение – это рисунок, на котором человек как бы собран из отдельных деталей, границы между ними отчетливо видны (особенно между шеей и телом, между плечом и рукой – и шея, и руки как бы приклеены к телу). Такое изображение типично для детей до 7 лет, позднее оно квалифицируется как отражение общей или частичной инфантильности либо, напротив, интеллектуализма – раннего развития формального интеллекта при недоразвитии образной сферы.</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В промежуточном между схематическим и пластическим изображением рисунке некоторые части тела переходят одна в другую без четкой границы, а другие как бы «приклеены»: например, руки органично вырастают из плеч, а ноги отделены от туловища четкой границей. Такой рисунок типичен для детей 7-9 лет, а начиная с 10 может рассматриваться как показатель замедленного развития изобразительной деятельности и, возможно, образного мышления.</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Использование рисунка как проективной методики в целях отбора в коррекционные учреждения ограничено и затруднено его низкой дифференциально-диагностической разрешающей способностью, но применение его как вспомогательного исследовательского метода, безусловно, оправданно.</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При обследовании детей с отклонениями в развитии к интерпретации их рисунков нужно относиться очень осторожно. Так, дети с нарушениями </w:t>
      </w:r>
      <w:proofErr w:type="spellStart"/>
      <w:r w:rsidRPr="00CE64DE">
        <w:rPr>
          <w:rFonts w:ascii="Arial" w:eastAsia="Times New Roman" w:hAnsi="Arial" w:cs="Arial"/>
          <w:color w:val="404248"/>
          <w:sz w:val="24"/>
          <w:szCs w:val="24"/>
          <w:lang w:eastAsia="ru-RU"/>
        </w:rPr>
        <w:t>манипулятивных</w:t>
      </w:r>
      <w:proofErr w:type="spellEnd"/>
      <w:r w:rsidRPr="00CE64DE">
        <w:rPr>
          <w:rFonts w:ascii="Arial" w:eastAsia="Times New Roman" w:hAnsi="Arial" w:cs="Arial"/>
          <w:color w:val="404248"/>
          <w:sz w:val="24"/>
          <w:szCs w:val="24"/>
          <w:lang w:eastAsia="ru-RU"/>
        </w:rPr>
        <w:t xml:space="preserve"> функций, зрительного восприятия, с пространственными нарушениями часто рисуют деформированные фигуры, «теряют» мелкие детали; изображение деталей лица часто диспропорционально. При выраженных нарушениях схемы тела (например, при ДЦП) детали фигуры могут быть разбросаны по всему листу, а при нарушении ориентировки в плоскости листа изображение может размещаться в одном из углов, чаще в правом нижнем. Эти особенности рисунка связаны с нарушением ВПФ вследствие органического поражения мозга или </w:t>
      </w:r>
      <w:r w:rsidRPr="00CE64DE">
        <w:rPr>
          <w:rFonts w:ascii="Arial" w:eastAsia="Times New Roman" w:hAnsi="Arial" w:cs="Arial"/>
          <w:color w:val="404248"/>
          <w:sz w:val="24"/>
          <w:szCs w:val="24"/>
          <w:lang w:eastAsia="ru-RU"/>
        </w:rPr>
        <w:lastRenderedPageBreak/>
        <w:t>анализаторов, а не с личностными чертами, то есть проективная значимость такого рисунка отсутствует.</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Специфичны рисунки детей с отставанием в развитии. Как правило, умственно отсталые дети затрудняются выбрать тему, прибегают к изображению привычных однотипных предметов, не создавая сюжета. В их рисунках на свободную тему нет замысла, фантазии. Даже когда дается задание, что надо нарисовать, они не всегда выполняют инструкцию. Бедность и нечеткость представлений проявляются в несоблюдении форм и пропорций частей предмета, в ограниченном и не всегда верном использовании цвета. Дети затрудняются объяснить рисунок. В зависимости от степени интеллектуального снижения эти недостатки выражены меньше или больше.</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Своеобразны рисунки детей с психическими заболеваниями. Для них типичны нелогичность, нелепость изображения; неадекватное, беспорядочное использование цвета, несообразность пропорций, сексуальная выраженность. Для больных шизофренией характерны незавершенность, отсутствие основных частей, геометризация, вычурность, нагромождения и наслоения, несогласование замысла рисунка с размерами листа, боязнь рисовать далеко от края, уплощение рисунка. При эпилептической деменции характерны чрезмерная тщательность, излишняя скрупулезность, выраженная медлительность, трудности переключения. Дети тратят на рисунок много времени, застревают на вырисовывании отдельных несущественных деталей. Им сложно выделить главное, рисунки стереотипны.</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Рисунок является одним из важнейших экспериментальных приемов определения уровня развития пространственных представлений, способности испытуемого фиксировать пространственную структуру знакомого предмета. Любая форма </w:t>
      </w:r>
      <w:proofErr w:type="spellStart"/>
      <w:r w:rsidRPr="00CE64DE">
        <w:rPr>
          <w:rFonts w:ascii="Arial" w:eastAsia="Times New Roman" w:hAnsi="Arial" w:cs="Arial"/>
          <w:color w:val="404248"/>
          <w:sz w:val="24"/>
          <w:szCs w:val="24"/>
          <w:lang w:eastAsia="ru-RU"/>
        </w:rPr>
        <w:t>дизонтогенеза</w:t>
      </w:r>
      <w:proofErr w:type="spellEnd"/>
      <w:r w:rsidRPr="00CE64DE">
        <w:rPr>
          <w:rFonts w:ascii="Arial" w:eastAsia="Times New Roman" w:hAnsi="Arial" w:cs="Arial"/>
          <w:color w:val="404248"/>
          <w:sz w:val="24"/>
          <w:szCs w:val="24"/>
          <w:lang w:eastAsia="ru-RU"/>
        </w:rPr>
        <w:t xml:space="preserve">, как свидетельствует А.В. Семенович, в первую очередь характеризуется тем или иным типом </w:t>
      </w:r>
      <w:proofErr w:type="spellStart"/>
      <w:r w:rsidRPr="00CE64DE">
        <w:rPr>
          <w:rFonts w:ascii="Arial" w:eastAsia="Times New Roman" w:hAnsi="Arial" w:cs="Arial"/>
          <w:color w:val="404248"/>
          <w:sz w:val="24"/>
          <w:szCs w:val="24"/>
          <w:lang w:eastAsia="ru-RU"/>
        </w:rPr>
        <w:t>дефицитарности</w:t>
      </w:r>
      <w:proofErr w:type="spellEnd"/>
      <w:r w:rsidRPr="00CE64DE">
        <w:rPr>
          <w:rFonts w:ascii="Arial" w:eastAsia="Times New Roman" w:hAnsi="Arial" w:cs="Arial"/>
          <w:color w:val="404248"/>
          <w:sz w:val="24"/>
          <w:szCs w:val="24"/>
          <w:lang w:eastAsia="ru-RU"/>
        </w:rPr>
        <w:t xml:space="preserve"> пространственных представлений – базиса всей совокупности высших психических процессов (письма, счета, чтения, мышления и т.д.).</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При исследовании пространственных представлений с помощью рисуночных проб и письма принципиальным условием является их выполнение поочередно обеими руками. Использование </w:t>
      </w:r>
      <w:proofErr w:type="spellStart"/>
      <w:r w:rsidRPr="00CE64DE">
        <w:rPr>
          <w:rFonts w:ascii="Arial" w:eastAsia="Times New Roman" w:hAnsi="Arial" w:cs="Arial"/>
          <w:color w:val="404248"/>
          <w:sz w:val="24"/>
          <w:szCs w:val="24"/>
          <w:lang w:eastAsia="ru-RU"/>
        </w:rPr>
        <w:t>бимануальных</w:t>
      </w:r>
      <w:proofErr w:type="spellEnd"/>
      <w:r w:rsidRPr="00CE64DE">
        <w:rPr>
          <w:rFonts w:ascii="Arial" w:eastAsia="Times New Roman" w:hAnsi="Arial" w:cs="Arial"/>
          <w:color w:val="404248"/>
          <w:sz w:val="24"/>
          <w:szCs w:val="24"/>
          <w:lang w:eastAsia="ru-RU"/>
        </w:rPr>
        <w:t xml:space="preserve"> проб по информативности приближается к </w:t>
      </w:r>
      <w:proofErr w:type="spellStart"/>
      <w:r w:rsidRPr="00CE64DE">
        <w:rPr>
          <w:rFonts w:ascii="Arial" w:eastAsia="Times New Roman" w:hAnsi="Arial" w:cs="Arial"/>
          <w:color w:val="404248"/>
          <w:sz w:val="24"/>
          <w:szCs w:val="24"/>
          <w:lang w:eastAsia="ru-RU"/>
        </w:rPr>
        <w:t>тахитоскопическому</w:t>
      </w:r>
      <w:proofErr w:type="spellEnd"/>
      <w:r w:rsidRPr="00CE64DE">
        <w:rPr>
          <w:rFonts w:ascii="Arial" w:eastAsia="Times New Roman" w:hAnsi="Arial" w:cs="Arial"/>
          <w:color w:val="404248"/>
          <w:sz w:val="24"/>
          <w:szCs w:val="24"/>
          <w:lang w:eastAsia="ru-RU"/>
        </w:rPr>
        <w:t xml:space="preserve"> эксперименту, а пренебрежение ими — к неправильной оценке возможностей испытуемого, подчеркивает Семенович. (</w:t>
      </w:r>
      <w:proofErr w:type="spellStart"/>
      <w:r w:rsidRPr="00CE64DE">
        <w:rPr>
          <w:rFonts w:ascii="Arial" w:eastAsia="Times New Roman" w:hAnsi="Arial" w:cs="Arial"/>
          <w:color w:val="404248"/>
          <w:sz w:val="24"/>
          <w:szCs w:val="24"/>
          <w:lang w:eastAsia="ru-RU"/>
        </w:rPr>
        <w:t>Тахитоскоп</w:t>
      </w:r>
      <w:proofErr w:type="spellEnd"/>
      <w:r w:rsidRPr="00CE64DE">
        <w:rPr>
          <w:rFonts w:ascii="Arial" w:eastAsia="Times New Roman" w:hAnsi="Arial" w:cs="Arial"/>
          <w:color w:val="404248"/>
          <w:sz w:val="24"/>
          <w:szCs w:val="24"/>
          <w:lang w:eastAsia="ru-RU"/>
        </w:rPr>
        <w:t xml:space="preserve"> – прибор, позволяющий предъявлять зрительные стимулы на строго определенное время.)</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Опыт показывает, что при рисовании и копировании маскирующую пространственный дефицит роль могут играть знания о предмете, а в детстве – его </w:t>
      </w:r>
      <w:proofErr w:type="spellStart"/>
      <w:r w:rsidRPr="00CE64DE">
        <w:rPr>
          <w:rFonts w:ascii="Arial" w:eastAsia="Times New Roman" w:hAnsi="Arial" w:cs="Arial"/>
          <w:color w:val="404248"/>
          <w:sz w:val="24"/>
          <w:szCs w:val="24"/>
          <w:lang w:eastAsia="ru-RU"/>
        </w:rPr>
        <w:t>незнакомость</w:t>
      </w:r>
      <w:proofErr w:type="spellEnd"/>
      <w:r w:rsidRPr="00CE64DE">
        <w:rPr>
          <w:rFonts w:ascii="Arial" w:eastAsia="Times New Roman" w:hAnsi="Arial" w:cs="Arial"/>
          <w:color w:val="404248"/>
          <w:sz w:val="24"/>
          <w:szCs w:val="24"/>
          <w:lang w:eastAsia="ru-RU"/>
        </w:rPr>
        <w:t>. В связи с этим в исследовании процессы копирования проводятся на абстрактных фигурах, при этом по результатам деятельности анализируются стратегия восприятия и стратегия копирования.</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Более информативной и </w:t>
      </w:r>
      <w:proofErr w:type="spellStart"/>
      <w:r w:rsidRPr="00CE64DE">
        <w:rPr>
          <w:rFonts w:ascii="Arial" w:eastAsia="Times New Roman" w:hAnsi="Arial" w:cs="Arial"/>
          <w:color w:val="404248"/>
          <w:sz w:val="24"/>
          <w:szCs w:val="24"/>
          <w:lang w:eastAsia="ru-RU"/>
        </w:rPr>
        <w:t>сензитивной</w:t>
      </w:r>
      <w:proofErr w:type="spellEnd"/>
      <w:r w:rsidRPr="00CE64DE">
        <w:rPr>
          <w:rFonts w:ascii="Arial" w:eastAsia="Times New Roman" w:hAnsi="Arial" w:cs="Arial"/>
          <w:color w:val="404248"/>
          <w:sz w:val="24"/>
          <w:szCs w:val="24"/>
          <w:lang w:eastAsia="ru-RU"/>
        </w:rPr>
        <w:t xml:space="preserve"> является методика копирования фигур Рея – </w:t>
      </w:r>
      <w:proofErr w:type="spellStart"/>
      <w:r w:rsidRPr="00CE64DE">
        <w:rPr>
          <w:rFonts w:ascii="Arial" w:eastAsia="Times New Roman" w:hAnsi="Arial" w:cs="Arial"/>
          <w:color w:val="404248"/>
          <w:sz w:val="24"/>
          <w:szCs w:val="24"/>
          <w:lang w:eastAsia="ru-RU"/>
        </w:rPr>
        <w:t>Остеррица</w:t>
      </w:r>
      <w:proofErr w:type="spellEnd"/>
      <w:r w:rsidRPr="00CE64DE">
        <w:rPr>
          <w:rFonts w:ascii="Arial" w:eastAsia="Times New Roman" w:hAnsi="Arial" w:cs="Arial"/>
          <w:color w:val="404248"/>
          <w:sz w:val="24"/>
          <w:szCs w:val="24"/>
          <w:lang w:eastAsia="ru-RU"/>
        </w:rPr>
        <w:t xml:space="preserve"> и Тейлора, применимая в работе с детьми уже с 6 лет. К 9-10 годам появляется полноценное выполнение теста.</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Помимо диагностических целей рисунок может использоваться и для установления контакта, а также в качестве «</w:t>
      </w:r>
      <w:proofErr w:type="spellStart"/>
      <w:r w:rsidRPr="00CE64DE">
        <w:rPr>
          <w:rFonts w:ascii="Arial" w:eastAsia="Times New Roman" w:hAnsi="Arial" w:cs="Arial"/>
          <w:color w:val="404248"/>
          <w:sz w:val="24"/>
          <w:szCs w:val="24"/>
          <w:lang w:eastAsia="ru-RU"/>
        </w:rPr>
        <w:t>безречевой</w:t>
      </w:r>
      <w:proofErr w:type="spellEnd"/>
      <w:r w:rsidRPr="00CE64DE">
        <w:rPr>
          <w:rFonts w:ascii="Arial" w:eastAsia="Times New Roman" w:hAnsi="Arial" w:cs="Arial"/>
          <w:color w:val="404248"/>
          <w:sz w:val="24"/>
          <w:szCs w:val="24"/>
          <w:lang w:eastAsia="ru-RU"/>
        </w:rPr>
        <w:t xml:space="preserve">» методики при трудностях </w:t>
      </w:r>
      <w:r w:rsidRPr="00CE64DE">
        <w:rPr>
          <w:rFonts w:ascii="Arial" w:eastAsia="Times New Roman" w:hAnsi="Arial" w:cs="Arial"/>
          <w:color w:val="404248"/>
          <w:sz w:val="24"/>
          <w:szCs w:val="24"/>
          <w:lang w:eastAsia="ru-RU"/>
        </w:rPr>
        <w:lastRenderedPageBreak/>
        <w:t>речевого общения. Еще раз подчеркнем, что при использовании метода рисунков с диагностическими целями очень важны такие показатели, как уровень сформированности изобразительной деятельности и состояние зрительного восприятия, пространственных представлений, моторных функций.</w:t>
      </w:r>
    </w:p>
    <w:p w:rsidR="00CE64DE" w:rsidRPr="00CE64DE" w:rsidRDefault="00CE64DE" w:rsidP="00CE64DE">
      <w:pPr>
        <w:shd w:val="clear" w:color="auto" w:fill="FFFFFF"/>
        <w:spacing w:after="300" w:line="240" w:lineRule="auto"/>
        <w:rPr>
          <w:rFonts w:ascii="Arial" w:eastAsia="Times New Roman" w:hAnsi="Arial" w:cs="Arial"/>
          <w:color w:val="404248"/>
          <w:sz w:val="24"/>
          <w:szCs w:val="24"/>
          <w:lang w:eastAsia="ru-RU"/>
        </w:rPr>
      </w:pPr>
      <w:r w:rsidRPr="00CE64DE">
        <w:rPr>
          <w:rFonts w:ascii="Arial" w:eastAsia="Times New Roman" w:hAnsi="Arial" w:cs="Arial"/>
          <w:color w:val="404248"/>
          <w:sz w:val="24"/>
          <w:szCs w:val="24"/>
          <w:lang w:eastAsia="ru-RU"/>
        </w:rPr>
        <w:t xml:space="preserve">Основными теоретическими проблемами дальнейшего использования рисунка как проективного метода являются изучение своеобразия отклонений на уровне бессознательного в условиях отклоняющегося развития и исследования изменений психологического механизма проекции при разных формах </w:t>
      </w:r>
      <w:proofErr w:type="spellStart"/>
      <w:r w:rsidRPr="00CE64DE">
        <w:rPr>
          <w:rFonts w:ascii="Arial" w:eastAsia="Times New Roman" w:hAnsi="Arial" w:cs="Arial"/>
          <w:color w:val="404248"/>
          <w:sz w:val="24"/>
          <w:szCs w:val="24"/>
          <w:lang w:eastAsia="ru-RU"/>
        </w:rPr>
        <w:t>дизонтогенеза</w:t>
      </w:r>
      <w:proofErr w:type="spellEnd"/>
      <w:r w:rsidRPr="00CE64DE">
        <w:rPr>
          <w:rFonts w:ascii="Arial" w:eastAsia="Times New Roman" w:hAnsi="Arial" w:cs="Arial"/>
          <w:color w:val="404248"/>
          <w:sz w:val="24"/>
          <w:szCs w:val="24"/>
          <w:lang w:eastAsia="ru-RU"/>
        </w:rPr>
        <w:t>.</w:t>
      </w:r>
    </w:p>
    <w:p w:rsidR="001F5B20" w:rsidRPr="00CE64DE" w:rsidRDefault="001F5B20">
      <w:pPr>
        <w:rPr>
          <w:rFonts w:ascii="Arial" w:hAnsi="Arial" w:cs="Arial"/>
          <w:sz w:val="24"/>
          <w:szCs w:val="24"/>
        </w:rPr>
      </w:pPr>
    </w:p>
    <w:sectPr w:rsidR="001F5B20" w:rsidRPr="00CE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130B"/>
    <w:multiLevelType w:val="multilevel"/>
    <w:tmpl w:val="91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DE"/>
    <w:rsid w:val="001F5B20"/>
    <w:rsid w:val="00CE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117C0-149C-4D3F-AB0B-7ABA9FD6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49367">
      <w:bodyDiv w:val="1"/>
      <w:marLeft w:val="0"/>
      <w:marRight w:val="0"/>
      <w:marTop w:val="0"/>
      <w:marBottom w:val="0"/>
      <w:divBdr>
        <w:top w:val="none" w:sz="0" w:space="0" w:color="auto"/>
        <w:left w:val="none" w:sz="0" w:space="0" w:color="auto"/>
        <w:bottom w:val="none" w:sz="0" w:space="0" w:color="auto"/>
        <w:right w:val="none" w:sz="0" w:space="0" w:color="auto"/>
      </w:divBdr>
      <w:divsChild>
        <w:div w:id="1139610333">
          <w:marLeft w:val="0"/>
          <w:marRight w:val="0"/>
          <w:marTop w:val="450"/>
          <w:marBottom w:val="0"/>
          <w:divBdr>
            <w:top w:val="none" w:sz="0" w:space="0" w:color="auto"/>
            <w:left w:val="none" w:sz="0" w:space="0" w:color="auto"/>
            <w:bottom w:val="none" w:sz="0" w:space="0" w:color="auto"/>
            <w:right w:val="none" w:sz="0" w:space="0" w:color="auto"/>
          </w:divBdr>
          <w:divsChild>
            <w:div w:id="2017998480">
              <w:marLeft w:val="0"/>
              <w:marRight w:val="0"/>
              <w:marTop w:val="0"/>
              <w:marBottom w:val="300"/>
              <w:divBdr>
                <w:top w:val="none" w:sz="0" w:space="0" w:color="auto"/>
                <w:left w:val="none" w:sz="0" w:space="0" w:color="auto"/>
                <w:bottom w:val="single" w:sz="6" w:space="8" w:color="F0F0F0"/>
                <w:right w:val="none" w:sz="0" w:space="0" w:color="auto"/>
              </w:divBdr>
            </w:div>
          </w:divsChild>
        </w:div>
        <w:div w:id="198380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2022-04-13T09:05:00Z</dcterms:created>
  <dcterms:modified xsi:type="dcterms:W3CDTF">2022-04-13T09:06:00Z</dcterms:modified>
</cp:coreProperties>
</file>