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7D" w:rsidRPr="0052347D" w:rsidRDefault="0052347D" w:rsidP="0052347D">
      <w:pPr>
        <w:spacing w:before="150" w:after="240" w:line="240" w:lineRule="auto"/>
        <w:outlineLvl w:val="0"/>
        <w:rPr>
          <w:rFonts w:ascii="Times New Roman" w:eastAsia="Times New Roman" w:hAnsi="Times New Roman" w:cs="Times New Roman"/>
          <w:b/>
          <w:bCs/>
          <w:color w:val="181818"/>
          <w:kern w:val="36"/>
          <w:sz w:val="48"/>
          <w:szCs w:val="48"/>
          <w:lang w:eastAsia="ru-RU"/>
        </w:rPr>
      </w:pPr>
      <w:r w:rsidRPr="0052347D">
        <w:rPr>
          <w:rFonts w:ascii="Times New Roman" w:eastAsia="Times New Roman" w:hAnsi="Times New Roman" w:cs="Times New Roman"/>
          <w:b/>
          <w:bCs/>
          <w:color w:val="181818"/>
          <w:kern w:val="36"/>
          <w:sz w:val="48"/>
          <w:szCs w:val="48"/>
          <w:lang w:eastAsia="ru-RU"/>
        </w:rPr>
        <w:t>Диагностический комплекс по выявлению состояния звукопроизношения у детей дошкольного возраста с ФФНР</w:t>
      </w:r>
    </w:p>
    <w:p w:rsidR="0052347D" w:rsidRPr="0052347D" w:rsidRDefault="0052347D" w:rsidP="0052347D">
      <w:pPr>
        <w:spacing w:line="240" w:lineRule="auto"/>
        <w:jc w:val="center"/>
        <w:rPr>
          <w:rFonts w:ascii="Arial" w:eastAsia="Times New Roman" w:hAnsi="Arial" w:cs="Arial"/>
          <w:sz w:val="24"/>
          <w:szCs w:val="24"/>
          <w:lang w:eastAsia="ru-RU"/>
        </w:rPr>
      </w:pPr>
      <w:hyperlink r:id="rId5" w:history="1">
        <w:r w:rsidRPr="0052347D">
          <w:rPr>
            <w:rStyle w:val="a3"/>
            <w:rFonts w:ascii="Arial" w:eastAsia="Times New Roman" w:hAnsi="Arial" w:cs="Arial"/>
            <w:sz w:val="24"/>
            <w:szCs w:val="24"/>
            <w:lang w:eastAsia="ru-RU"/>
          </w:rPr>
          <w:t>https://infourok.ru/diagnosticheskiy-kompleks-po-viyavleniyu-sostoyaniya-zvukoproiznosheniya-u-detey-doshkolnogo-vozrasta-s-ffnr-1811227.html</w:t>
        </w:r>
      </w:hyperlink>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Ключевой частью данного исследования является проведение диагностики состояния звукопроизношения у детей дошкольного возраста с фонетико-фонематическим недоразвитием речи.</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xml:space="preserve">Процесс составления диагностической программы опирался как на общие принципы логопедии – принцип научности, системности и доступности, наглядности, сознательности и активности, </w:t>
      </w:r>
      <w:proofErr w:type="spellStart"/>
      <w:r w:rsidRPr="0052347D">
        <w:rPr>
          <w:rFonts w:ascii="Arial" w:eastAsia="Times New Roman" w:hAnsi="Arial" w:cs="Arial"/>
          <w:color w:val="181818"/>
          <w:sz w:val="24"/>
          <w:szCs w:val="24"/>
          <w:lang w:eastAsia="ru-RU"/>
        </w:rPr>
        <w:t>ндивидуального</w:t>
      </w:r>
      <w:proofErr w:type="spellEnd"/>
      <w:r w:rsidRPr="0052347D">
        <w:rPr>
          <w:rFonts w:ascii="Arial" w:eastAsia="Times New Roman" w:hAnsi="Arial" w:cs="Arial"/>
          <w:color w:val="181818"/>
          <w:sz w:val="24"/>
          <w:szCs w:val="24"/>
          <w:lang w:eastAsia="ru-RU"/>
        </w:rPr>
        <w:t xml:space="preserve"> подхода, так и на специфические - принцип системности, принцип комплексности, принцип связи речи с другими сторонами психического развития ребенка, принцип </w:t>
      </w:r>
      <w:proofErr w:type="spellStart"/>
      <w:r w:rsidRPr="0052347D">
        <w:rPr>
          <w:rFonts w:ascii="Arial" w:eastAsia="Times New Roman" w:hAnsi="Arial" w:cs="Arial"/>
          <w:color w:val="181818"/>
          <w:sz w:val="24"/>
          <w:szCs w:val="24"/>
          <w:lang w:eastAsia="ru-RU"/>
        </w:rPr>
        <w:t>деятельностного</w:t>
      </w:r>
      <w:proofErr w:type="spellEnd"/>
      <w:r w:rsidRPr="0052347D">
        <w:rPr>
          <w:rFonts w:ascii="Arial" w:eastAsia="Times New Roman" w:hAnsi="Arial" w:cs="Arial"/>
          <w:color w:val="181818"/>
          <w:sz w:val="24"/>
          <w:szCs w:val="24"/>
          <w:lang w:eastAsia="ru-RU"/>
        </w:rPr>
        <w:t xml:space="preserve"> подхода.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Цель – выявить особенности звукопроизношения, характер органических поражений артикуляционного аппарата у детей дошкольного возраста с ФФНР. Задачами исследования будут являться следующие:</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1. Исследовать строение и подвижность артикуляционного аппарата.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2. Выявить уровень развития звукопроизношения изолированно, в слогах, в словах и предложениях.</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Для реализации поставленных задач были использованы следующие методики:</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b/>
          <w:bCs/>
          <w:color w:val="181818"/>
          <w:sz w:val="24"/>
          <w:szCs w:val="24"/>
          <w:u w:val="single"/>
          <w:lang w:eastAsia="ru-RU"/>
        </w:rPr>
        <w:t>Методика №1 «Исследование строения артикуляционного аппарата».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Цель методики: выявление особенностей строения артикуляционного аппарата. При обследовании артикуляционного аппарата важно помнить, что правильное произношение звуков во многом определяется сохранностью каждой из частей периферического речевого аппарата: ротовой и носовой полостей, а также глотки и носоглотки. Проверяя строение языка, зубов, губ, неба, челюстей, необходимо выявить, соответствует ли их строение норме.</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Ход выполнения: ребенку предлагается выполнить упражнения для исследования особенностей строения артикуляционного аппарата. При выполнении вышеперечисленных занятий надо обратить внимание на: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четкость артикуляционных движений;</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быстроту и плавность их воспроизведения;</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умение быстро переключаться с одного артикуляционного уклада на другой.</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Инструкция: «Открой и закрой ротик, теперь постарайся удержать широко распластанный язык на нижней губе при этом наблюдай за собой в зеркало, оближи широким языком верхнюю, нижнюю губу, как это сейчас сделаю я, проведи широким распластанным языком по верхней и нижней губам; удержи кончик языка у правого, левого углов рта (2— 3 сек.); а теперь давай пощелкаем языком, как лошадка (3—5 раз); теперь вытяни губы вперед «трубочкой», а затем растянуть их в улыбке (2—3 раза); повтори за мной – мы вызываем вибрацию губ, произнося кучерское «тпру»; надуй щеки.</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Интерпретация результатов:</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2 балла – строение артикуляционного аппарата не имеет дефектов,</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1 балл – строение артикуляционного аппарата имеет 1-2 негрубых отклонений от нормы.</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lastRenderedPageBreak/>
        <w:t>0 баллов – строение артикуляционного аппарата имеет много отклонений от нормы.</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b/>
          <w:bCs/>
          <w:color w:val="181818"/>
          <w:sz w:val="24"/>
          <w:szCs w:val="24"/>
          <w:u w:val="single"/>
          <w:lang w:eastAsia="ru-RU"/>
        </w:rPr>
        <w:t>Методика №2 «Исследование подвижности артикуляционного аппарата»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Цель методики: выявление особенностей подвижности артикуляционного аппарата.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Ход выполнения: ребенку предлагается выполнить упражнения для исследования подвижности языка и губ. Используются как статические, так и динамические упражнения. Ребенок выполняет задания перед зеркалом.</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Интерпретация результатов:</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2 балла артикуляционная моторика в норме, все упражнения выполнены правильно, чётко, выдержан счет.</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1 балл при выполнении упражнений допущено несколько негрубых ошибок.</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0 баллов артикуляционные движения нечетки, часть упражнений не выполнена, требуют усилий, ребенок с трудом переключается с одного артикуляционного уклада на другой.</w:t>
      </w:r>
    </w:p>
    <w:p w:rsidR="0052347D" w:rsidRPr="0052347D" w:rsidRDefault="0052347D" w:rsidP="0052347D">
      <w:pPr>
        <w:shd w:val="clear" w:color="auto" w:fill="FFFFFF"/>
        <w:spacing w:after="0" w:line="210" w:lineRule="atLeast"/>
        <w:rPr>
          <w:rFonts w:ascii="Arial" w:eastAsia="Times New Roman" w:hAnsi="Arial" w:cs="Arial"/>
          <w:b/>
          <w:bCs/>
          <w:color w:val="181818"/>
          <w:sz w:val="24"/>
          <w:szCs w:val="24"/>
          <w:u w:val="single"/>
          <w:lang w:eastAsia="ru-RU"/>
        </w:rPr>
      </w:pPr>
    </w:p>
    <w:p w:rsidR="0052347D" w:rsidRPr="0052347D" w:rsidRDefault="0052347D" w:rsidP="0052347D">
      <w:pPr>
        <w:shd w:val="clear" w:color="auto" w:fill="FFFFFF"/>
        <w:spacing w:after="0" w:line="210" w:lineRule="atLeast"/>
        <w:rPr>
          <w:rFonts w:ascii="Arial" w:eastAsia="Times New Roman" w:hAnsi="Arial" w:cs="Arial"/>
          <w:color w:val="181818"/>
          <w:sz w:val="32"/>
          <w:szCs w:val="32"/>
          <w:lang w:eastAsia="ru-RU"/>
        </w:rPr>
      </w:pPr>
      <w:r w:rsidRPr="0052347D">
        <w:rPr>
          <w:rFonts w:ascii="Arial" w:eastAsia="Times New Roman" w:hAnsi="Arial" w:cs="Arial"/>
          <w:b/>
          <w:bCs/>
          <w:color w:val="181818"/>
          <w:sz w:val="32"/>
          <w:szCs w:val="32"/>
          <w:highlight w:val="yellow"/>
          <w:u w:val="single"/>
          <w:lang w:eastAsia="ru-RU"/>
        </w:rPr>
        <w:t>Методика №3 «Исследование звукопроизношения»</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Цель методики: выявление особенностей звукопроизношения. При обследовании звукопроизношения необходимо выяснить, как</w:t>
      </w:r>
      <w:bookmarkStart w:id="0" w:name="_GoBack"/>
      <w:bookmarkEnd w:id="0"/>
      <w:r w:rsidRPr="0052347D">
        <w:rPr>
          <w:rFonts w:ascii="Arial" w:eastAsia="Times New Roman" w:hAnsi="Arial" w:cs="Arial"/>
          <w:color w:val="181818"/>
          <w:sz w:val="24"/>
          <w:szCs w:val="24"/>
          <w:lang w:eastAsia="ru-RU"/>
        </w:rPr>
        <w:t xml:space="preserve"> ребенок произносит проверяемый звук изолированно, в словах, слогах, предложениях, используя соответствующий дидактический материал.</w:t>
      </w:r>
    </w:p>
    <w:p w:rsidR="0052347D" w:rsidRPr="0052347D" w:rsidRDefault="0052347D" w:rsidP="0052347D">
      <w:pPr>
        <w:shd w:val="clear" w:color="auto" w:fill="FFFFFF"/>
        <w:spacing w:after="0" w:line="210" w:lineRule="atLeast"/>
        <w:rPr>
          <w:rFonts w:ascii="Arial" w:eastAsia="Times New Roman" w:hAnsi="Arial" w:cs="Arial"/>
          <w:b/>
          <w:color w:val="181818"/>
          <w:sz w:val="24"/>
          <w:szCs w:val="24"/>
          <w:lang w:eastAsia="ru-RU"/>
        </w:rPr>
      </w:pPr>
      <w:r w:rsidRPr="0052347D">
        <w:rPr>
          <w:rFonts w:ascii="Arial" w:eastAsia="Times New Roman" w:hAnsi="Arial" w:cs="Arial"/>
          <w:b/>
          <w:color w:val="181818"/>
          <w:sz w:val="24"/>
          <w:szCs w:val="24"/>
          <w:highlight w:val="yellow"/>
          <w:lang w:eastAsia="ru-RU"/>
        </w:rPr>
        <w:t xml:space="preserve">Подбор материала обследования проводился в соответствии с методиками </w:t>
      </w:r>
      <w:proofErr w:type="spellStart"/>
      <w:r w:rsidRPr="0052347D">
        <w:rPr>
          <w:rFonts w:ascii="Arial" w:eastAsia="Times New Roman" w:hAnsi="Arial" w:cs="Arial"/>
          <w:b/>
          <w:color w:val="181818"/>
          <w:sz w:val="24"/>
          <w:szCs w:val="24"/>
          <w:highlight w:val="yellow"/>
          <w:lang w:eastAsia="ru-RU"/>
        </w:rPr>
        <w:t>Ф.Ф.Рау</w:t>
      </w:r>
      <w:proofErr w:type="spellEnd"/>
      <w:r w:rsidRPr="0052347D">
        <w:rPr>
          <w:rFonts w:ascii="Arial" w:eastAsia="Times New Roman" w:hAnsi="Arial" w:cs="Arial"/>
          <w:b/>
          <w:color w:val="181818"/>
          <w:sz w:val="24"/>
          <w:szCs w:val="24"/>
          <w:highlight w:val="yellow"/>
          <w:lang w:eastAsia="ru-RU"/>
        </w:rPr>
        <w:t xml:space="preserve">, </w:t>
      </w:r>
      <w:proofErr w:type="spellStart"/>
      <w:r w:rsidRPr="0052347D">
        <w:rPr>
          <w:rFonts w:ascii="Arial" w:eastAsia="Times New Roman" w:hAnsi="Arial" w:cs="Arial"/>
          <w:b/>
          <w:color w:val="181818"/>
          <w:sz w:val="24"/>
          <w:szCs w:val="24"/>
          <w:highlight w:val="yellow"/>
          <w:lang w:eastAsia="ru-RU"/>
        </w:rPr>
        <w:t>М.Ф.Фомичевой</w:t>
      </w:r>
      <w:proofErr w:type="spellEnd"/>
      <w:r w:rsidRPr="0052347D">
        <w:rPr>
          <w:rFonts w:ascii="Arial" w:eastAsia="Times New Roman" w:hAnsi="Arial" w:cs="Arial"/>
          <w:b/>
          <w:color w:val="181818"/>
          <w:sz w:val="24"/>
          <w:szCs w:val="24"/>
          <w:highlight w:val="yellow"/>
          <w:lang w:eastAsia="ru-RU"/>
        </w:rPr>
        <w:t>.</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Ход выполнения: методика обследования звукопроизношения проводится в три этапа: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1.Произношение звуков в словах.</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Ребенку предлагается назвать предметы, изображенные на картинках, в названии которых исследуемый звук стоит в разных позициях: в начале, конце, середине слова и в сочетании с согласным. Если у ребенка не получается звук в слове, ему предлагают произнести то же слово отраженно, а также слоги с этим звуком – прямые и обратно.</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2.Произношение звуков в предложениях.</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xml:space="preserve">Логопед предлагает ребенку повторить за ним предложения, в которых также встречаются все группы звуков, </w:t>
      </w:r>
      <w:proofErr w:type="gramStart"/>
      <w:r w:rsidRPr="0052347D">
        <w:rPr>
          <w:rFonts w:ascii="Arial" w:eastAsia="Times New Roman" w:hAnsi="Arial" w:cs="Arial"/>
          <w:color w:val="181818"/>
          <w:sz w:val="24"/>
          <w:szCs w:val="24"/>
          <w:lang w:eastAsia="ru-RU"/>
        </w:rPr>
        <w:t>например</w:t>
      </w:r>
      <w:proofErr w:type="gramEnd"/>
      <w:r w:rsidRPr="0052347D">
        <w:rPr>
          <w:rFonts w:ascii="Arial" w:eastAsia="Times New Roman" w:hAnsi="Arial" w:cs="Arial"/>
          <w:color w:val="181818"/>
          <w:sz w:val="24"/>
          <w:szCs w:val="24"/>
          <w:lang w:eastAsia="ru-RU"/>
        </w:rPr>
        <w:t>: "Бабушка Женя сушила мокрое белье на веревке. Галин черный щенок резвится около дома.»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3.Произношение изолированно звука.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Определяют уровень неправильного произношения звука. Чтобы выяснить, может ли ребенок правильно произнести изолированный звук, логопед просит малыша повторять этот звук за собой. Итоговым звеном проведения обследования звукопроизношения является определение группы нарушенных звуков: свистящих: с, з, ц, с', з'; шипящих: ш, ж, ч; сонорных: л, л’ р, р’ j; заднеязычных: к, г, х, к', г', х';28 звонких: в, б, и др.; мягких: г', д', н' и др.</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Инструкция: Перед каждым этапом обследования звукопроизношения логопед дает ребенку четкую инструкцию: 1. «Внимательно посмотри на картинки и назови предметы, которые на них изображены». 2. «Внимательно послушай предложение и постарайся повторить его за мной». 3. «Я буду называть звуки, а ты постарайся их повторить за мной».</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Интерпретация результатов:</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3 балла – Правильное произношение всех звуков в любых речевых ситуациях;</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2 балла – Один или несколько звуков группы изолированно и отражённо произносятся правильно, но иногда подвергаются искажениям или заменам в самостоятельной речи, т. е. недостаточно автоматизированы;</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lastRenderedPageBreak/>
        <w:t>1 балл – В любой позиции искажается или заменяется только один звук группы</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0 баллов – искажаются, заменяются все звуки.</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xml:space="preserve">В связи с тем, что состояние звукопроизношения зависит от состояния фонематических процессов, мы считаем нужным применение методик по исследованию фонематического восприятия и </w:t>
      </w:r>
      <w:proofErr w:type="gramStart"/>
      <w:r w:rsidRPr="0052347D">
        <w:rPr>
          <w:rFonts w:ascii="Arial" w:eastAsia="Times New Roman" w:hAnsi="Arial" w:cs="Arial"/>
          <w:color w:val="181818"/>
          <w:sz w:val="24"/>
          <w:szCs w:val="24"/>
          <w:lang w:eastAsia="ru-RU"/>
        </w:rPr>
        <w:t>анализа</w:t>
      </w:r>
      <w:proofErr w:type="gramEnd"/>
      <w:r w:rsidRPr="0052347D">
        <w:rPr>
          <w:rFonts w:ascii="Arial" w:eastAsia="Times New Roman" w:hAnsi="Arial" w:cs="Arial"/>
          <w:color w:val="181818"/>
          <w:sz w:val="24"/>
          <w:szCs w:val="24"/>
          <w:lang w:eastAsia="ru-RU"/>
        </w:rPr>
        <w:t xml:space="preserve"> и синтеза. Кроме того, успешность гипотезы, заявленной в начале исследования, предполагает оценку именно фонематических представлений у дошкольников после применения коррекционно-развивающей программы.</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b/>
          <w:bCs/>
          <w:color w:val="181818"/>
          <w:sz w:val="24"/>
          <w:szCs w:val="24"/>
          <w:u w:val="single"/>
          <w:lang w:eastAsia="ru-RU"/>
        </w:rPr>
        <w:t>Методика №4 «Исследование фонематического анализа». Цель методики: выявление особенностей фонематического анализа.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В основу обследования фонематического анализа положена методика Л. Ф. Спировой, в которой обследование начинается с выделения гласных звуков, стоящих в начале слова под ударением, а затем постепенно переходят к более сложным для детей позициям звуков.</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Ход выполнения: ребенку предлагается ряд заданий на определение места звука в слове, определение количества звуков в слове.</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xml:space="preserve">Инструкция: «Внимательно послушай слово и скажи, где ты слышишь в нем звук </w:t>
      </w:r>
      <w:proofErr w:type="gramStart"/>
      <w:r w:rsidRPr="0052347D">
        <w:rPr>
          <w:rFonts w:ascii="Arial" w:eastAsia="Times New Roman" w:hAnsi="Arial" w:cs="Arial"/>
          <w:color w:val="181818"/>
          <w:sz w:val="24"/>
          <w:szCs w:val="24"/>
          <w:lang w:eastAsia="ru-RU"/>
        </w:rPr>
        <w:t>У</w:t>
      </w:r>
      <w:proofErr w:type="gramEnd"/>
      <w:r w:rsidRPr="0052347D">
        <w:rPr>
          <w:rFonts w:ascii="Arial" w:eastAsia="Times New Roman" w:hAnsi="Arial" w:cs="Arial"/>
          <w:color w:val="181818"/>
          <w:sz w:val="24"/>
          <w:szCs w:val="24"/>
          <w:lang w:eastAsia="ru-RU"/>
        </w:rPr>
        <w:t>: (пример) – в начале, середине или конце. Внимательно послушай слов и скажи, сколько в нем букв</w:t>
      </w:r>
      <w:proofErr w:type="gramStart"/>
      <w:r w:rsidRPr="0052347D">
        <w:rPr>
          <w:rFonts w:ascii="Arial" w:eastAsia="Times New Roman" w:hAnsi="Arial" w:cs="Arial"/>
          <w:color w:val="181818"/>
          <w:sz w:val="24"/>
          <w:szCs w:val="24"/>
          <w:lang w:eastAsia="ru-RU"/>
        </w:rPr>
        <w:t>» .</w:t>
      </w:r>
      <w:proofErr w:type="gramEnd"/>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Интерпретация результатов:</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4 балла - точное и правильное выполнение задания с первого предъявления;</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3 балла - переспрос, правильное выполнение задания при повторном замедленном предъявлении. Поправки после неправильного ответа;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2 балл - ребенок допускает 2-3 ошибки;</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xml:space="preserve">1 баллов - многочисленные ошибки. Затруднение </w:t>
      </w:r>
      <w:proofErr w:type="gramStart"/>
      <w:r w:rsidRPr="0052347D">
        <w:rPr>
          <w:rFonts w:ascii="Arial" w:eastAsia="Times New Roman" w:hAnsi="Arial" w:cs="Arial"/>
          <w:color w:val="181818"/>
          <w:sz w:val="24"/>
          <w:szCs w:val="24"/>
          <w:lang w:eastAsia="ru-RU"/>
        </w:rPr>
        <w:t>при выполнение</w:t>
      </w:r>
      <w:proofErr w:type="gramEnd"/>
      <w:r w:rsidRPr="0052347D">
        <w:rPr>
          <w:rFonts w:ascii="Arial" w:eastAsia="Times New Roman" w:hAnsi="Arial" w:cs="Arial"/>
          <w:color w:val="181818"/>
          <w:sz w:val="24"/>
          <w:szCs w:val="24"/>
          <w:lang w:eastAsia="ru-RU"/>
        </w:rPr>
        <w:t xml:space="preserve"> задания.</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0 баллов - ребенок не справился с заданием.</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b/>
          <w:bCs/>
          <w:color w:val="181818"/>
          <w:sz w:val="24"/>
          <w:szCs w:val="24"/>
          <w:u w:val="single"/>
          <w:lang w:eastAsia="ru-RU"/>
        </w:rPr>
        <w:t>Методика №5 «Исследование фонематического синтеза». Цель методики: выявление особенностей фонематического синтеза.</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При обследовании фонематического синтеза определяется способность детей составлять слова из разного количества звуков, стоящих в различной последовательности.</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Ход выполнения: ребенку предлагается составить слова из заданного количества звуков, составить слова из звуков, данных в нарушенной последовательности Инструкция: «Внимательно послушай звуки, которые я произнесу и, не меняя из порядка, попробуй назвать слово, состоящее из этих звуков. Составь слова из 3 (4) звуков, которые я тебе назову, звуки можно менять местами».</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Интерпретация результатов:</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xml:space="preserve">4 балла - задание выполнено ребенком самостоятельно, точно с первого </w:t>
      </w:r>
      <w:proofErr w:type="gramStart"/>
      <w:r w:rsidRPr="0052347D">
        <w:rPr>
          <w:rFonts w:ascii="Arial" w:eastAsia="Times New Roman" w:hAnsi="Arial" w:cs="Arial"/>
          <w:color w:val="181818"/>
          <w:sz w:val="24"/>
          <w:szCs w:val="24"/>
          <w:lang w:eastAsia="ru-RU"/>
        </w:rPr>
        <w:t>предъявления.;</w:t>
      </w:r>
      <w:proofErr w:type="gramEnd"/>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3 балла - ребенок самостоятельно синтезирует слова, состоящие из 3-х – 4-х звуков, испытывает трудности при синтезе слов из 5-ти звуков;</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2 балл - испытуемый самостоятельно синтезирует слова, состоящие из 3-х звуков, при синтезе слов из 4-х - 5-ти звуков допускает ошибки, требуется помощь логопеда (повторное предъявление звуков</w:t>
      </w:r>
      <w:proofErr w:type="gramStart"/>
      <w:r w:rsidRPr="0052347D">
        <w:rPr>
          <w:rFonts w:ascii="Arial" w:eastAsia="Times New Roman" w:hAnsi="Arial" w:cs="Arial"/>
          <w:color w:val="181818"/>
          <w:sz w:val="24"/>
          <w:szCs w:val="24"/>
          <w:lang w:eastAsia="ru-RU"/>
        </w:rPr>
        <w:t>).;</w:t>
      </w:r>
      <w:proofErr w:type="gramEnd"/>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 xml:space="preserve">1 баллов - ребенок испытывает трудности при синтезе </w:t>
      </w:r>
      <w:proofErr w:type="gramStart"/>
      <w:r w:rsidRPr="0052347D">
        <w:rPr>
          <w:rFonts w:ascii="Arial" w:eastAsia="Times New Roman" w:hAnsi="Arial" w:cs="Arial"/>
          <w:color w:val="181818"/>
          <w:sz w:val="24"/>
          <w:szCs w:val="24"/>
          <w:lang w:eastAsia="ru-RU"/>
        </w:rPr>
        <w:t>слов</w:t>
      </w:r>
      <w:proofErr w:type="gramEnd"/>
      <w:r w:rsidRPr="0052347D">
        <w:rPr>
          <w:rFonts w:ascii="Arial" w:eastAsia="Times New Roman" w:hAnsi="Arial" w:cs="Arial"/>
          <w:color w:val="181818"/>
          <w:sz w:val="24"/>
          <w:szCs w:val="24"/>
          <w:lang w:eastAsia="ru-RU"/>
        </w:rPr>
        <w:t xml:space="preserve"> состоящих из 3-х звуков, помощь логопеда не помогает.</w:t>
      </w:r>
    </w:p>
    <w:p w:rsidR="0052347D" w:rsidRPr="0052347D" w:rsidRDefault="0052347D" w:rsidP="0052347D">
      <w:pPr>
        <w:shd w:val="clear" w:color="auto" w:fill="FFFFFF"/>
        <w:spacing w:after="0" w:line="210" w:lineRule="atLeast"/>
        <w:rPr>
          <w:rFonts w:ascii="Arial" w:eastAsia="Times New Roman" w:hAnsi="Arial" w:cs="Arial"/>
          <w:color w:val="181818"/>
          <w:sz w:val="24"/>
          <w:szCs w:val="24"/>
          <w:lang w:eastAsia="ru-RU"/>
        </w:rPr>
      </w:pPr>
      <w:r w:rsidRPr="0052347D">
        <w:rPr>
          <w:rFonts w:ascii="Arial" w:eastAsia="Times New Roman" w:hAnsi="Arial" w:cs="Arial"/>
          <w:color w:val="181818"/>
          <w:sz w:val="24"/>
          <w:szCs w:val="24"/>
          <w:lang w:eastAsia="ru-RU"/>
        </w:rPr>
        <w:t>0 баллов - ребенок с заданием не справился или отказался выполнять.</w:t>
      </w:r>
    </w:p>
    <w:p w:rsidR="0052347D" w:rsidRPr="0052347D" w:rsidRDefault="0052347D" w:rsidP="0052347D">
      <w:pPr>
        <w:shd w:val="clear" w:color="auto" w:fill="FFFFFF"/>
        <w:spacing w:line="210" w:lineRule="atLeast"/>
        <w:rPr>
          <w:rFonts w:ascii="Arial" w:eastAsia="Times New Roman" w:hAnsi="Arial" w:cs="Arial"/>
          <w:color w:val="181818"/>
          <w:sz w:val="24"/>
          <w:szCs w:val="24"/>
          <w:lang w:eastAsia="ru-RU"/>
        </w:rPr>
      </w:pPr>
    </w:p>
    <w:p w:rsidR="001F5B20" w:rsidRPr="0052347D" w:rsidRDefault="001F5B20">
      <w:pPr>
        <w:rPr>
          <w:rFonts w:ascii="Arial" w:hAnsi="Arial" w:cs="Arial"/>
          <w:sz w:val="24"/>
          <w:szCs w:val="24"/>
        </w:rPr>
      </w:pPr>
    </w:p>
    <w:sectPr w:rsidR="001F5B20" w:rsidRPr="00523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C79"/>
    <w:multiLevelType w:val="multilevel"/>
    <w:tmpl w:val="C994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C7687"/>
    <w:multiLevelType w:val="multilevel"/>
    <w:tmpl w:val="D04E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7D"/>
    <w:rsid w:val="001F5B20"/>
    <w:rsid w:val="002F5705"/>
    <w:rsid w:val="00523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D5A37-7A32-49F3-BE73-6595CB22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94585">
      <w:bodyDiv w:val="1"/>
      <w:marLeft w:val="0"/>
      <w:marRight w:val="0"/>
      <w:marTop w:val="0"/>
      <w:marBottom w:val="0"/>
      <w:divBdr>
        <w:top w:val="none" w:sz="0" w:space="0" w:color="auto"/>
        <w:left w:val="none" w:sz="0" w:space="0" w:color="auto"/>
        <w:bottom w:val="none" w:sz="0" w:space="0" w:color="auto"/>
        <w:right w:val="none" w:sz="0" w:space="0" w:color="auto"/>
      </w:divBdr>
      <w:divsChild>
        <w:div w:id="1557163744">
          <w:marLeft w:val="0"/>
          <w:marRight w:val="0"/>
          <w:marTop w:val="0"/>
          <w:marBottom w:val="0"/>
          <w:divBdr>
            <w:top w:val="none" w:sz="0" w:space="0" w:color="auto"/>
            <w:left w:val="none" w:sz="0" w:space="0" w:color="auto"/>
            <w:bottom w:val="none" w:sz="0" w:space="0" w:color="auto"/>
            <w:right w:val="none" w:sz="0" w:space="0" w:color="auto"/>
          </w:divBdr>
          <w:divsChild>
            <w:div w:id="797067805">
              <w:marLeft w:val="0"/>
              <w:marRight w:val="0"/>
              <w:marTop w:val="0"/>
              <w:marBottom w:val="0"/>
              <w:divBdr>
                <w:top w:val="none" w:sz="0" w:space="0" w:color="auto"/>
                <w:left w:val="none" w:sz="0" w:space="0" w:color="auto"/>
                <w:bottom w:val="none" w:sz="0" w:space="0" w:color="auto"/>
                <w:right w:val="none" w:sz="0" w:space="0" w:color="auto"/>
              </w:divBdr>
              <w:divsChild>
                <w:div w:id="89468609">
                  <w:marLeft w:val="0"/>
                  <w:marRight w:val="0"/>
                  <w:marTop w:val="0"/>
                  <w:marBottom w:val="300"/>
                  <w:divBdr>
                    <w:top w:val="none" w:sz="0" w:space="0" w:color="auto"/>
                    <w:left w:val="none" w:sz="0" w:space="0" w:color="auto"/>
                    <w:bottom w:val="none" w:sz="0" w:space="0" w:color="auto"/>
                    <w:right w:val="none" w:sz="0" w:space="0" w:color="auto"/>
                  </w:divBdr>
                  <w:divsChild>
                    <w:div w:id="2024046447">
                      <w:marLeft w:val="0"/>
                      <w:marRight w:val="0"/>
                      <w:marTop w:val="0"/>
                      <w:marBottom w:val="0"/>
                      <w:divBdr>
                        <w:top w:val="none" w:sz="0" w:space="0" w:color="auto"/>
                        <w:left w:val="none" w:sz="0" w:space="0" w:color="auto"/>
                        <w:bottom w:val="none" w:sz="0" w:space="0" w:color="auto"/>
                        <w:right w:val="none" w:sz="0" w:space="0" w:color="auto"/>
                      </w:divBdr>
                      <w:divsChild>
                        <w:div w:id="2004772707">
                          <w:marLeft w:val="0"/>
                          <w:marRight w:val="0"/>
                          <w:marTop w:val="0"/>
                          <w:marBottom w:val="300"/>
                          <w:divBdr>
                            <w:top w:val="single" w:sz="12" w:space="0" w:color="F8D7B1"/>
                            <w:left w:val="single" w:sz="12" w:space="0" w:color="F8D7B1"/>
                            <w:bottom w:val="single" w:sz="12" w:space="0" w:color="F8D7B1"/>
                            <w:right w:val="single" w:sz="12" w:space="0" w:color="F8D7B1"/>
                          </w:divBdr>
                          <w:divsChild>
                            <w:div w:id="1792356038">
                              <w:marLeft w:val="0"/>
                              <w:marRight w:val="0"/>
                              <w:marTop w:val="0"/>
                              <w:marBottom w:val="0"/>
                              <w:divBdr>
                                <w:top w:val="none" w:sz="0" w:space="0" w:color="auto"/>
                                <w:left w:val="none" w:sz="0" w:space="0" w:color="auto"/>
                                <w:bottom w:val="none" w:sz="0" w:space="0" w:color="auto"/>
                                <w:right w:val="none" w:sz="0" w:space="0" w:color="auto"/>
                              </w:divBdr>
                              <w:divsChild>
                                <w:div w:id="5086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3540">
                  <w:marLeft w:val="0"/>
                  <w:marRight w:val="0"/>
                  <w:marTop w:val="0"/>
                  <w:marBottom w:val="0"/>
                  <w:divBdr>
                    <w:top w:val="none" w:sz="0" w:space="0" w:color="auto"/>
                    <w:left w:val="none" w:sz="0" w:space="0" w:color="auto"/>
                    <w:bottom w:val="none" w:sz="0" w:space="0" w:color="auto"/>
                    <w:right w:val="none" w:sz="0" w:space="0" w:color="auto"/>
                  </w:divBdr>
                  <w:divsChild>
                    <w:div w:id="886843394">
                      <w:marLeft w:val="0"/>
                      <w:marRight w:val="0"/>
                      <w:marTop w:val="0"/>
                      <w:marBottom w:val="300"/>
                      <w:divBdr>
                        <w:top w:val="none" w:sz="0" w:space="0" w:color="auto"/>
                        <w:left w:val="none" w:sz="0" w:space="0" w:color="auto"/>
                        <w:bottom w:val="none" w:sz="0" w:space="0" w:color="auto"/>
                        <w:right w:val="none" w:sz="0" w:space="0" w:color="auto"/>
                      </w:divBdr>
                      <w:divsChild>
                        <w:div w:id="911233912">
                          <w:marLeft w:val="0"/>
                          <w:marRight w:val="0"/>
                          <w:marTop w:val="0"/>
                          <w:marBottom w:val="0"/>
                          <w:divBdr>
                            <w:top w:val="none" w:sz="0" w:space="0" w:color="auto"/>
                            <w:left w:val="none" w:sz="0" w:space="0" w:color="auto"/>
                            <w:bottom w:val="none" w:sz="0" w:space="0" w:color="auto"/>
                            <w:right w:val="none" w:sz="0" w:space="0" w:color="auto"/>
                          </w:divBdr>
                        </w:div>
                      </w:divsChild>
                    </w:div>
                    <w:div w:id="174736336">
                      <w:marLeft w:val="0"/>
                      <w:marRight w:val="0"/>
                      <w:marTop w:val="0"/>
                      <w:marBottom w:val="300"/>
                      <w:divBdr>
                        <w:top w:val="none" w:sz="0" w:space="0" w:color="auto"/>
                        <w:left w:val="none" w:sz="0" w:space="0" w:color="auto"/>
                        <w:bottom w:val="none" w:sz="0" w:space="0" w:color="auto"/>
                        <w:right w:val="none" w:sz="0" w:space="0" w:color="auto"/>
                      </w:divBdr>
                      <w:divsChild>
                        <w:div w:id="423115337">
                          <w:marLeft w:val="0"/>
                          <w:marRight w:val="0"/>
                          <w:marTop w:val="0"/>
                          <w:marBottom w:val="0"/>
                          <w:divBdr>
                            <w:top w:val="none" w:sz="0" w:space="0" w:color="auto"/>
                            <w:left w:val="none" w:sz="0" w:space="0" w:color="auto"/>
                            <w:bottom w:val="none" w:sz="0" w:space="0" w:color="auto"/>
                            <w:right w:val="none" w:sz="0" w:space="0" w:color="auto"/>
                          </w:divBdr>
                          <w:divsChild>
                            <w:div w:id="1135218246">
                              <w:marLeft w:val="0"/>
                              <w:marRight w:val="0"/>
                              <w:marTop w:val="0"/>
                              <w:marBottom w:val="0"/>
                              <w:divBdr>
                                <w:top w:val="none" w:sz="0" w:space="0" w:color="auto"/>
                                <w:left w:val="none" w:sz="0" w:space="0" w:color="auto"/>
                                <w:bottom w:val="none" w:sz="0" w:space="0" w:color="auto"/>
                                <w:right w:val="none" w:sz="0" w:space="0" w:color="auto"/>
                              </w:divBdr>
                              <w:divsChild>
                                <w:div w:id="1390304624">
                                  <w:marLeft w:val="0"/>
                                  <w:marRight w:val="0"/>
                                  <w:marTop w:val="0"/>
                                  <w:marBottom w:val="0"/>
                                  <w:divBdr>
                                    <w:top w:val="none" w:sz="0" w:space="0" w:color="auto"/>
                                    <w:left w:val="none" w:sz="0" w:space="0" w:color="auto"/>
                                    <w:bottom w:val="none" w:sz="0" w:space="0" w:color="auto"/>
                                    <w:right w:val="none" w:sz="0" w:space="0" w:color="auto"/>
                                  </w:divBdr>
                                  <w:divsChild>
                                    <w:div w:id="1664699846">
                                      <w:marLeft w:val="0"/>
                                      <w:marRight w:val="0"/>
                                      <w:marTop w:val="0"/>
                                      <w:marBottom w:val="0"/>
                                      <w:divBdr>
                                        <w:top w:val="none" w:sz="0" w:space="0" w:color="auto"/>
                                        <w:left w:val="none" w:sz="0" w:space="0" w:color="auto"/>
                                        <w:bottom w:val="none" w:sz="0" w:space="0" w:color="auto"/>
                                        <w:right w:val="none" w:sz="0" w:space="0" w:color="auto"/>
                                      </w:divBdr>
                                      <w:divsChild>
                                        <w:div w:id="15021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192060">
                      <w:marLeft w:val="0"/>
                      <w:marRight w:val="0"/>
                      <w:marTop w:val="0"/>
                      <w:marBottom w:val="300"/>
                      <w:divBdr>
                        <w:top w:val="none" w:sz="0" w:space="0" w:color="auto"/>
                        <w:left w:val="none" w:sz="0" w:space="0" w:color="auto"/>
                        <w:bottom w:val="none" w:sz="0" w:space="0" w:color="auto"/>
                        <w:right w:val="none" w:sz="0" w:space="0" w:color="auto"/>
                      </w:divBdr>
                      <w:divsChild>
                        <w:div w:id="8215452">
                          <w:marLeft w:val="0"/>
                          <w:marRight w:val="0"/>
                          <w:marTop w:val="0"/>
                          <w:marBottom w:val="0"/>
                          <w:divBdr>
                            <w:top w:val="none" w:sz="0" w:space="0" w:color="auto"/>
                            <w:left w:val="none" w:sz="0" w:space="0" w:color="auto"/>
                            <w:bottom w:val="none" w:sz="0" w:space="0" w:color="auto"/>
                            <w:right w:val="none" w:sz="0" w:space="0" w:color="auto"/>
                          </w:divBdr>
                        </w:div>
                      </w:divsChild>
                    </w:div>
                    <w:div w:id="1633562498">
                      <w:marLeft w:val="0"/>
                      <w:marRight w:val="0"/>
                      <w:marTop w:val="0"/>
                      <w:marBottom w:val="0"/>
                      <w:divBdr>
                        <w:top w:val="none" w:sz="0" w:space="0" w:color="auto"/>
                        <w:left w:val="none" w:sz="0" w:space="0" w:color="auto"/>
                        <w:bottom w:val="none" w:sz="0" w:space="0" w:color="auto"/>
                        <w:right w:val="none" w:sz="0" w:space="0" w:color="auto"/>
                      </w:divBdr>
                      <w:divsChild>
                        <w:div w:id="711618594">
                          <w:marLeft w:val="0"/>
                          <w:marRight w:val="0"/>
                          <w:marTop w:val="0"/>
                          <w:marBottom w:val="300"/>
                          <w:divBdr>
                            <w:top w:val="none" w:sz="0" w:space="0" w:color="auto"/>
                            <w:left w:val="none" w:sz="0" w:space="0" w:color="auto"/>
                            <w:bottom w:val="none" w:sz="0" w:space="0" w:color="auto"/>
                            <w:right w:val="none" w:sz="0" w:space="0" w:color="auto"/>
                          </w:divBdr>
                          <w:divsChild>
                            <w:div w:id="386417069">
                              <w:marLeft w:val="0"/>
                              <w:marRight w:val="0"/>
                              <w:marTop w:val="0"/>
                              <w:marBottom w:val="0"/>
                              <w:divBdr>
                                <w:top w:val="none" w:sz="0" w:space="0" w:color="auto"/>
                                <w:left w:val="none" w:sz="0" w:space="0" w:color="auto"/>
                                <w:bottom w:val="none" w:sz="0" w:space="0" w:color="auto"/>
                                <w:right w:val="none" w:sz="0" w:space="0" w:color="auto"/>
                              </w:divBdr>
                              <w:divsChild>
                                <w:div w:id="812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diagnosticheskiy-kompleks-po-viyavleniyu-sostoyaniya-zvukoproiznosheniya-u-detey-doshkolnogo-vozrasta-s-ffnr-181122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2</cp:revision>
  <dcterms:created xsi:type="dcterms:W3CDTF">2022-04-13T10:35:00Z</dcterms:created>
  <dcterms:modified xsi:type="dcterms:W3CDTF">2022-04-13T10:40:00Z</dcterms:modified>
</cp:coreProperties>
</file>