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DA3" w:rsidRDefault="00E85DA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fldChar w:fldCharType="begin"/>
      </w:r>
      <w:r>
        <w:instrText xml:space="preserve"> HYPERLINK "https://vk.com/doshkolnikru" </w:instrText>
      </w:r>
      <w:r>
        <w:fldChar w:fldCharType="separate"/>
      </w:r>
      <w:r>
        <w:rPr>
          <w:rStyle w:val="a3"/>
          <w:rFonts w:ascii="Arial" w:hAnsi="Arial" w:cs="Arial"/>
          <w:sz w:val="20"/>
          <w:szCs w:val="20"/>
          <w:u w:val="none"/>
          <w:shd w:val="clear" w:color="auto" w:fill="FFFFFF"/>
        </w:rPr>
        <w:t>ЧТО ЗАЧЕМ И ПОЧЕМУ? Комплект коррекционно-развивающих материалов</w:t>
      </w:r>
      <w:r>
        <w:fldChar w:fldCharType="end"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Автор - Г.С.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Кагарлицкая</w:t>
      </w:r>
      <w:bookmarkStart w:id="0" w:name="_GoBack"/>
      <w:bookmarkEnd w:id="0"/>
      <w:proofErr w:type="spell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Комплект предназначен для развития и коррекции познавательных процессов у детей, начиная с 4 лет. Материалы могут быть использованы как для работы с нормально развивающимися детьми, так и с детьми, имеющими отклонения в развитии. Комплект может быть использован как для развития когнитивных процессов - различных параметров внимания, связной речи, понимания причинно-следственных отношений, сюжетных линий, скрытых подтекстов у детей начиная с 4-5 лет, так и для коррекции этих процессов у детей того же и более старшего возраста, имеющих такие нарушения в развитии, как синдром дефицита внимания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гиперактивности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общее недоразвитие речи, расстройства аутистического спектра, задержка психического развития, отставание в умственном развитии и др. В комплект входят серии последовательных картинок для определения причинно-следственных связей, а также наборы цветных силуэтных изображений (яблоко, домик, кораблик и т.д.) для выстраивания последовательностей с учетом определённых закономерностей. Алгоритм работы с материалами подробно описан в методическом пособии.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Комплект состоит из материалов трёх видов: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"Разложи по порядку".</w:t>
      </w:r>
    </w:p>
    <w:p w:rsidR="00ED205C" w:rsidRDefault="00E85DA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Цель - формирование и развитие умения выявлять и воспроизводить закономерности составления ряда.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"Что сначала, что потом?". Цель - развитие понимания простых причинно-следственных отношений.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"Расскажи историю". Цель - развитие умения понимать подтекст изображенного на картинке сюжета, выделять неочевидные, но определяющие ситуацию признаки изображений.</w:t>
      </w:r>
    </w:p>
    <w:p w:rsidR="00E85DA3" w:rsidRDefault="00E85DA3">
      <w:r>
        <w:rPr>
          <w:noProof/>
          <w:lang w:eastAsia="ru-RU"/>
        </w:rPr>
        <w:drawing>
          <wp:inline distT="0" distB="0" distL="0" distR="0">
            <wp:extent cx="5940425" cy="4188478"/>
            <wp:effectExtent l="0" t="0" r="3175" b="2540"/>
            <wp:docPr id="1" name="Рисунок 1" descr="https://sun3-9.userapi.com/impf/c855616/v855616321/8b152/VsEsut0b6kA.jpg?size=807x569&amp;quality=96&amp;sign=50d1e111930c7f1d61a125ba9ec098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9.userapi.com/impf/c855616/v855616321/8b152/VsEsut0b6kA.jpg?size=807x569&amp;quality=96&amp;sign=50d1e111930c7f1d61a125ba9ec098f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A3" w:rsidRDefault="00E85DA3">
      <w:r>
        <w:rPr>
          <w:noProof/>
          <w:lang w:eastAsia="ru-RU"/>
        </w:rPr>
        <w:lastRenderedPageBreak/>
        <w:drawing>
          <wp:inline distT="0" distB="0" distL="0" distR="0">
            <wp:extent cx="5940425" cy="4166395"/>
            <wp:effectExtent l="0" t="0" r="3175" b="5715"/>
            <wp:docPr id="2" name="Рисунок 2" descr="https://sun3-17.userapi.com/impf/c855616/v855616321/8b15a/Oootqw1ctPs.jpg?size=807x566&amp;quality=96&amp;sign=cf5574bcb08c6faa14d4c5162f860d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7.userapi.com/impf/c855616/v855616321/8b15a/Oootqw1ctPs.jpg?size=807x566&amp;quality=96&amp;sign=cf5574bcb08c6faa14d4c5162f860d6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A3" w:rsidRDefault="00E85DA3">
      <w:r>
        <w:rPr>
          <w:noProof/>
          <w:lang w:eastAsia="ru-RU"/>
        </w:rPr>
        <w:drawing>
          <wp:inline distT="0" distB="0" distL="0" distR="0">
            <wp:extent cx="5940425" cy="4173756"/>
            <wp:effectExtent l="0" t="0" r="3175" b="0"/>
            <wp:docPr id="3" name="Рисунок 3" descr="https://sun3-17.userapi.com/impf/c855616/v855616321/8b162/01Vyw0dg1AI.jpg?size=807x567&amp;quality=96&amp;sign=c33f685524e169822015c3145d2c1e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17.userapi.com/impf/c855616/v855616321/8b162/01Vyw0dg1AI.jpg?size=807x567&amp;quality=96&amp;sign=c33f685524e169822015c3145d2c1ef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A3" w:rsidRDefault="00E85DA3">
      <w:r>
        <w:rPr>
          <w:noProof/>
          <w:lang w:eastAsia="ru-RU"/>
        </w:rPr>
        <w:lastRenderedPageBreak/>
        <w:drawing>
          <wp:inline distT="0" distB="0" distL="0" distR="0">
            <wp:extent cx="5940425" cy="4173756"/>
            <wp:effectExtent l="0" t="0" r="3175" b="0"/>
            <wp:docPr id="5" name="Рисунок 5" descr="https://sun3-9.userapi.com/impf/c855616/v855616321/8b16a/i4THrA5DdZk.jpg?size=807x567&amp;quality=96&amp;sign=d308870fdccfcc4e4b86b8fde78b5e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-9.userapi.com/impf/c855616/v855616321/8b16a/i4THrA5DdZk.jpg?size=807x567&amp;quality=96&amp;sign=d308870fdccfcc4e4b86b8fde78b5e4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A3" w:rsidRDefault="00E85DA3">
      <w:r>
        <w:rPr>
          <w:noProof/>
          <w:lang w:eastAsia="ru-RU"/>
        </w:rPr>
        <w:drawing>
          <wp:inline distT="0" distB="0" distL="0" distR="0">
            <wp:extent cx="5940425" cy="4173756"/>
            <wp:effectExtent l="0" t="0" r="3175" b="0"/>
            <wp:docPr id="6" name="Рисунок 6" descr="https://sun3-10.userapi.com/impf/c855616/v855616321/8b172/Gmod_GRhowU.jpg?size=807x567&amp;quality=96&amp;sign=469c9c4e528b077d86a017dc35c551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3-10.userapi.com/impf/c855616/v855616321/8b172/Gmod_GRhowU.jpg?size=807x567&amp;quality=96&amp;sign=469c9c4e528b077d86a017dc35c551f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A3" w:rsidRDefault="00E85DA3">
      <w:r>
        <w:rPr>
          <w:noProof/>
          <w:lang w:eastAsia="ru-RU"/>
        </w:rPr>
        <w:lastRenderedPageBreak/>
        <w:drawing>
          <wp:inline distT="0" distB="0" distL="0" distR="0">
            <wp:extent cx="5940425" cy="4151672"/>
            <wp:effectExtent l="0" t="0" r="3175" b="1270"/>
            <wp:docPr id="7" name="Рисунок 7" descr="https://sun3-11.userapi.com/impf/c855616/v855616321/8b17a/stswjeMsNBs.jpg?size=807x564&amp;quality=96&amp;sign=ead40af267effb5cf419781c40bacd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11.userapi.com/impf/c855616/v855616321/8b17a/stswjeMsNBs.jpg?size=807x564&amp;quality=96&amp;sign=ead40af267effb5cf419781c40bacd7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A3" w:rsidRDefault="00E85DA3">
      <w:r>
        <w:rPr>
          <w:noProof/>
          <w:lang w:eastAsia="ru-RU"/>
        </w:rPr>
        <w:drawing>
          <wp:inline distT="0" distB="0" distL="0" distR="0">
            <wp:extent cx="5940425" cy="4144311"/>
            <wp:effectExtent l="0" t="0" r="3175" b="8890"/>
            <wp:docPr id="8" name="Рисунок 8" descr="https://sun3-10.userapi.com/impf/c855616/v855616321/8b182/64FQFhGkOu8.jpg?size=807x563&amp;quality=96&amp;sign=cb3ce2a62b1cb7751319daa5733882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3-10.userapi.com/impf/c855616/v855616321/8b182/64FQFhGkOu8.jpg?size=807x563&amp;quality=96&amp;sign=cb3ce2a62b1cb7751319daa5733882c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A3" w:rsidRDefault="00E85DA3">
      <w:r>
        <w:rPr>
          <w:noProof/>
          <w:lang w:eastAsia="ru-RU"/>
        </w:rPr>
        <w:lastRenderedPageBreak/>
        <w:drawing>
          <wp:inline distT="0" distB="0" distL="0" distR="0">
            <wp:extent cx="5940425" cy="4151672"/>
            <wp:effectExtent l="0" t="0" r="3175" b="1270"/>
            <wp:docPr id="9" name="Рисунок 9" descr="https://sun3-10.userapi.com/impf/c855616/v855616321/8b18a/A_tTMnJttQw.jpg?size=807x564&amp;quality=96&amp;sign=69914cd162a85a99c70a2b7a7dd365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3-10.userapi.com/impf/c855616/v855616321/8b18a/A_tTMnJttQw.jpg?size=807x564&amp;quality=96&amp;sign=69914cd162a85a99c70a2b7a7dd3654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A3" w:rsidRDefault="00E85DA3">
      <w:r>
        <w:rPr>
          <w:noProof/>
          <w:lang w:eastAsia="ru-RU"/>
        </w:rPr>
        <w:drawing>
          <wp:inline distT="0" distB="0" distL="0" distR="0">
            <wp:extent cx="5940425" cy="4188478"/>
            <wp:effectExtent l="0" t="0" r="3175" b="2540"/>
            <wp:docPr id="10" name="Рисунок 10" descr="https://sun3-17.userapi.com/impf/c855616/v855616321/8b192/5G3ynZV-T_s.jpg?size=807x569&amp;quality=96&amp;sign=71ef5492258602ed6d454d5b36fc7d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3-17.userapi.com/impf/c855616/v855616321/8b192/5G3ynZV-T_s.jpg?size=807x569&amp;quality=96&amp;sign=71ef5492258602ed6d454d5b36fc7d6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A3" w:rsidRDefault="00E85DA3"/>
    <w:sectPr w:rsidR="00E85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DA3"/>
    <w:rsid w:val="009F089D"/>
    <w:rsid w:val="00E85DA3"/>
    <w:rsid w:val="00ED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8C4EA3-1B9F-454A-B558-FDE1AFCE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5D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Александровна Плюхина</dc:creator>
  <cp:keywords/>
  <dc:description/>
  <cp:lastModifiedBy>Татьяна Александровна Плюхина</cp:lastModifiedBy>
  <cp:revision>1</cp:revision>
  <dcterms:created xsi:type="dcterms:W3CDTF">2022-04-15T08:11:00Z</dcterms:created>
  <dcterms:modified xsi:type="dcterms:W3CDTF">2022-04-15T08:14:00Z</dcterms:modified>
</cp:coreProperties>
</file>