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DD3B9E" w:rsidRPr="00DD3B9E" w:rsidRDefault="00DD3B9E" w:rsidP="00DD3B9E">
      <w:pPr>
        <w:spacing w:after="160" w:line="256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DD3B9E">
        <w:rPr>
          <w:rFonts w:ascii="Arial" w:eastAsia="Calibri" w:hAnsi="Arial" w:cs="Arial"/>
          <w:b/>
          <w:sz w:val="28"/>
          <w:szCs w:val="28"/>
        </w:rPr>
        <w:t>Стандарты предоставления услуг по информированию и консультированию детей-инвалидов в стационарных условиях</w:t>
      </w:r>
    </w:p>
    <w:p w:rsidR="00DD3B9E" w:rsidRPr="00DD3B9E" w:rsidRDefault="00DD3B9E" w:rsidP="00DD3B9E">
      <w:pPr>
        <w:spacing w:after="0" w:line="256" w:lineRule="auto"/>
        <w:jc w:val="center"/>
        <w:rPr>
          <w:rFonts w:ascii="Calibri" w:eastAsia="Calibri" w:hAnsi="Calibri" w:cs="Times New Roman"/>
        </w:rPr>
      </w:pPr>
      <w:r w:rsidRPr="00DD3B9E">
        <w:rPr>
          <w:rFonts w:ascii="Arial" w:eastAsia="Calibri" w:hAnsi="Arial" w:cs="Arial"/>
          <w:b/>
          <w:sz w:val="28"/>
          <w:szCs w:val="28"/>
        </w:rPr>
        <w:t>ЦРГ 7</w:t>
      </w:r>
      <w:r w:rsidRPr="00DD3B9E">
        <w:rPr>
          <w:rFonts w:ascii="Calibri" w:eastAsia="Calibri" w:hAnsi="Calibri" w:cs="Times New Roman"/>
        </w:rPr>
        <w:t xml:space="preserve"> </w:t>
      </w:r>
    </w:p>
    <w:p w:rsidR="00DD3B9E" w:rsidRPr="00DD3B9E" w:rsidRDefault="00DD3B9E" w:rsidP="00DD3B9E">
      <w:pPr>
        <w:spacing w:after="0" w:line="256" w:lineRule="auto"/>
        <w:jc w:val="center"/>
        <w:rPr>
          <w:rFonts w:ascii="Arial" w:eastAsia="Calibri" w:hAnsi="Arial" w:cs="Arial"/>
          <w:i/>
          <w:sz w:val="24"/>
          <w:szCs w:val="24"/>
        </w:rPr>
      </w:pPr>
      <w:r w:rsidRPr="00DD3B9E">
        <w:rPr>
          <w:rFonts w:ascii="Arial" w:eastAsia="Calibri" w:hAnsi="Arial" w:cs="Arial"/>
          <w:i/>
          <w:sz w:val="24"/>
          <w:szCs w:val="24"/>
        </w:rPr>
        <w:t xml:space="preserve">(дети-инвалиды с преимущественными нарушениями нейромышечных, скелетных и связанных с движением (статодинамических) функций) </w:t>
      </w:r>
    </w:p>
    <w:p w:rsidR="00912512" w:rsidRPr="00912512" w:rsidRDefault="00912512" w:rsidP="00912512">
      <w:pPr>
        <w:spacing w:after="0" w:line="256" w:lineRule="auto"/>
        <w:contextualSpacing/>
        <w:rPr>
          <w:rFonts w:ascii="Arial" w:eastAsia="Calibri" w:hAnsi="Arial" w:cs="Arial"/>
          <w:sz w:val="24"/>
          <w:szCs w:val="24"/>
        </w:rPr>
      </w:pPr>
      <w:bookmarkStart w:id="0" w:name="_GoBack"/>
      <w:bookmarkEnd w:id="0"/>
    </w:p>
    <w:p w:rsidR="00912512" w:rsidRPr="00912512" w:rsidRDefault="00912512" w:rsidP="00912512">
      <w:pPr>
        <w:spacing w:after="160" w:line="256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12512" w:rsidRPr="00912512" w:rsidRDefault="00912512" w:rsidP="00912512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b/>
          <w:sz w:val="24"/>
          <w:szCs w:val="24"/>
          <w:lang w:eastAsia="ru-RU"/>
        </w:rPr>
        <w:t>СОЦИАЛЬНО-ПЕДАГОГИЧЕСКАЯ РЕАБИЛИТАЦИЯ И АБИЛИТАЦИЯ</w:t>
      </w:r>
    </w:p>
    <w:tbl>
      <w:tblPr>
        <w:tblStyle w:val="a3"/>
        <w:tblpPr w:leftFromText="180" w:rightFromText="180" w:vertAnchor="text" w:horzAnchor="margin" w:tblpY="134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515"/>
      </w:tblGrid>
      <w:tr w:rsidR="00912512" w:rsidRPr="00912512" w:rsidTr="0091251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2512">
              <w:rPr>
                <w:rFonts w:ascii="Arial" w:hAnsi="Arial" w:cs="Arial"/>
                <w:b/>
                <w:sz w:val="20"/>
                <w:szCs w:val="20"/>
              </w:rPr>
              <w:t>Наименование реабилитационной услуги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2512">
              <w:rPr>
                <w:rFonts w:ascii="Arial" w:hAnsi="Arial" w:cs="Arial"/>
                <w:b/>
                <w:sz w:val="20"/>
                <w:szCs w:val="20"/>
              </w:rPr>
              <w:t>Содержание услуги</w:t>
            </w:r>
          </w:p>
        </w:tc>
      </w:tr>
      <w:tr w:rsidR="00912512" w:rsidRPr="00912512" w:rsidTr="0091251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rFonts w:ascii="Arial" w:hAnsi="Arial" w:cs="Arial"/>
                <w:sz w:val="20"/>
                <w:szCs w:val="20"/>
              </w:rPr>
              <w:t>Информирование ребенка-инвалида (старше 14 лет), родителя/законного или уполномоченного представителя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numPr>
                <w:ilvl w:val="0"/>
                <w:numId w:val="2"/>
              </w:numPr>
              <w:tabs>
                <w:tab w:val="left" w:pos="312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rFonts w:ascii="Arial" w:hAnsi="Arial" w:cs="Arial"/>
                <w:sz w:val="20"/>
                <w:szCs w:val="20"/>
              </w:rPr>
              <w:t>о целях, задачах, мероприятиях, ожидаемых результатах социально-педагогической реабилитации и абилитации;</w:t>
            </w:r>
          </w:p>
          <w:p w:rsidR="00912512" w:rsidRPr="00912512" w:rsidRDefault="00912512" w:rsidP="00912512">
            <w:pPr>
              <w:numPr>
                <w:ilvl w:val="0"/>
                <w:numId w:val="2"/>
              </w:numPr>
              <w:tabs>
                <w:tab w:val="left" w:pos="312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rFonts w:ascii="Arial" w:hAnsi="Arial" w:cs="Arial"/>
                <w:sz w:val="20"/>
                <w:szCs w:val="20"/>
              </w:rPr>
              <w:t>о различных вариантах получения общего и профессионального образования (в том числе с учетом заключения ПМПК, склонностей и интересов ребенка-инвалида);</w:t>
            </w:r>
          </w:p>
          <w:p w:rsidR="00912512" w:rsidRPr="00912512" w:rsidRDefault="00912512" w:rsidP="00912512">
            <w:pPr>
              <w:numPr>
                <w:ilvl w:val="0"/>
                <w:numId w:val="2"/>
              </w:numPr>
              <w:tabs>
                <w:tab w:val="left" w:pos="312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rFonts w:ascii="Arial" w:hAnsi="Arial" w:cs="Arial"/>
                <w:sz w:val="20"/>
                <w:szCs w:val="20"/>
              </w:rPr>
              <w:t xml:space="preserve">о современных ТСР и </w:t>
            </w:r>
            <w:proofErr w:type="spellStart"/>
            <w:r w:rsidRPr="00912512">
              <w:rPr>
                <w:rFonts w:ascii="Arial" w:hAnsi="Arial" w:cs="Arial"/>
                <w:sz w:val="20"/>
                <w:szCs w:val="20"/>
              </w:rPr>
              <w:t>ассистивных</w:t>
            </w:r>
            <w:proofErr w:type="spellEnd"/>
            <w:r w:rsidRPr="00912512">
              <w:rPr>
                <w:rFonts w:ascii="Arial" w:hAnsi="Arial" w:cs="Arial"/>
                <w:sz w:val="20"/>
                <w:szCs w:val="20"/>
              </w:rPr>
              <w:t xml:space="preserve"> технологиях для обучения, в том числе приобретаемых за счет средств ребенка-инвалида;</w:t>
            </w:r>
          </w:p>
          <w:p w:rsidR="00912512" w:rsidRPr="00912512" w:rsidRDefault="00912512" w:rsidP="00912512">
            <w:pPr>
              <w:numPr>
                <w:ilvl w:val="0"/>
                <w:numId w:val="2"/>
              </w:numPr>
              <w:tabs>
                <w:tab w:val="left" w:pos="312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rFonts w:ascii="Arial" w:hAnsi="Arial" w:cs="Arial"/>
                <w:sz w:val="20"/>
                <w:szCs w:val="20"/>
              </w:rPr>
              <w:t>об организациях, осуществляющих обучение;</w:t>
            </w:r>
          </w:p>
          <w:p w:rsidR="00912512" w:rsidRPr="00912512" w:rsidRDefault="00912512" w:rsidP="00912512">
            <w:pPr>
              <w:numPr>
                <w:ilvl w:val="0"/>
                <w:numId w:val="2"/>
              </w:numPr>
              <w:tabs>
                <w:tab w:val="left" w:pos="312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rFonts w:ascii="Arial" w:hAnsi="Arial" w:cs="Arial"/>
                <w:sz w:val="20"/>
                <w:szCs w:val="20"/>
              </w:rPr>
              <w:t>о нормативно-правовом регулировании порядка предоставления услуг по социально-педагогической реабилитации и абилитации и др.</w:t>
            </w:r>
          </w:p>
        </w:tc>
      </w:tr>
      <w:tr w:rsidR="00912512" w:rsidRPr="00912512" w:rsidTr="0091251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rFonts w:ascii="Arial" w:hAnsi="Arial" w:cs="Arial"/>
                <w:sz w:val="20"/>
                <w:szCs w:val="20"/>
              </w:rPr>
              <w:t>Консультирование ребенка-инвалида (старше 14 лет), родителя/законного или уполномоченного представителя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numPr>
                <w:ilvl w:val="0"/>
                <w:numId w:val="2"/>
              </w:numPr>
              <w:tabs>
                <w:tab w:val="left" w:pos="312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szCs w:val="24"/>
              </w:rPr>
              <w:t xml:space="preserve">по вопросам использования ТСР, </w:t>
            </w:r>
            <w:r w:rsidRPr="00912512">
              <w:rPr>
                <w:rFonts w:ascii="Arial" w:hAnsi="Arial" w:cs="Arial"/>
                <w:sz w:val="20"/>
                <w:szCs w:val="20"/>
              </w:rPr>
              <w:t>вспомогательных технических устройств и специальных учебных пособий для целей получения образования;</w:t>
            </w:r>
          </w:p>
          <w:p w:rsidR="00912512" w:rsidRPr="00912512" w:rsidRDefault="00912512" w:rsidP="00912512">
            <w:pPr>
              <w:numPr>
                <w:ilvl w:val="0"/>
                <w:numId w:val="2"/>
              </w:numPr>
              <w:tabs>
                <w:tab w:val="left" w:pos="312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rFonts w:ascii="Arial" w:hAnsi="Arial" w:cs="Arial"/>
                <w:sz w:val="20"/>
                <w:szCs w:val="20"/>
              </w:rPr>
              <w:t>по разработке образовательного маршрута (прохождения ПМПК, получения основного, общего и профессионального образования, в том числе профессиональной переподготовки с получением новой профессии (специальности));</w:t>
            </w:r>
          </w:p>
          <w:p w:rsidR="00912512" w:rsidRPr="00912512" w:rsidRDefault="00912512" w:rsidP="00912512">
            <w:pPr>
              <w:numPr>
                <w:ilvl w:val="0"/>
                <w:numId w:val="2"/>
              </w:numPr>
              <w:tabs>
                <w:tab w:val="left" w:pos="312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rFonts w:ascii="Arial" w:hAnsi="Arial" w:cs="Arial"/>
                <w:sz w:val="20"/>
                <w:szCs w:val="20"/>
              </w:rPr>
              <w:t>по выбору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доступности;</w:t>
            </w:r>
          </w:p>
          <w:p w:rsidR="00912512" w:rsidRPr="00912512" w:rsidRDefault="00912512" w:rsidP="00912512">
            <w:pPr>
              <w:numPr>
                <w:ilvl w:val="0"/>
                <w:numId w:val="2"/>
              </w:numPr>
              <w:tabs>
                <w:tab w:val="left" w:pos="312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rFonts w:ascii="Arial" w:hAnsi="Arial" w:cs="Arial"/>
                <w:sz w:val="20"/>
                <w:szCs w:val="20"/>
              </w:rPr>
              <w:t>по вопросам социально-педагогической реабилитации и абилитации в домашних условиях (самостоятельного развития речи, коррекции чтения и письма);</w:t>
            </w:r>
          </w:p>
          <w:p w:rsidR="00912512" w:rsidRPr="00912512" w:rsidRDefault="00912512" w:rsidP="00912512">
            <w:pPr>
              <w:numPr>
                <w:ilvl w:val="0"/>
                <w:numId w:val="2"/>
              </w:numPr>
              <w:tabs>
                <w:tab w:val="left" w:pos="312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12512">
              <w:rPr>
                <w:rFonts w:ascii="Arial" w:hAnsi="Arial" w:cs="Arial"/>
                <w:sz w:val="20"/>
                <w:szCs w:val="20"/>
              </w:rPr>
              <w:t>по вопросам духовного воспитания и развития ребенка-инвалида и др.</w:t>
            </w:r>
          </w:p>
        </w:tc>
      </w:tr>
    </w:tbl>
    <w:p w:rsidR="00912512" w:rsidRPr="00912512" w:rsidRDefault="00912512" w:rsidP="00912512">
      <w:pPr>
        <w:spacing w:after="0" w:line="256" w:lineRule="auto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МАТЕРИАЛ ДЛЯ ИНФОРМИРОВАНИЯ И КОНСУЛЬТИРОВАНИЯ ДЕТЕЙ-ИНВАЛИДОВ ПО СОЦИАЛЬНО-ПЕДАГОГИЧЕСКОЙ РЕАБИЛИТАЦИИ И АБИЛИТАЦИИ ДЕТЕЙ-ИНВАЛИДОВ (СПРИАИ)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ГОСТ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Р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54738-2021 Реабилитация инвалидов. Услуги по социальной реабилитации инвалидов: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912512">
        <w:rPr>
          <w:rFonts w:ascii="Arial" w:eastAsia="Calibri" w:hAnsi="Arial" w:cs="Arial"/>
          <w:b/>
          <w:sz w:val="24"/>
          <w:szCs w:val="24"/>
        </w:rPr>
        <w:t>СПРиАИ</w:t>
      </w:r>
      <w:proofErr w:type="spellEnd"/>
      <w:r w:rsidRPr="00912512">
        <w:rPr>
          <w:rFonts w:ascii="Arial" w:eastAsia="Calibri" w:hAnsi="Arial" w:cs="Arial"/>
          <w:b/>
          <w:sz w:val="24"/>
          <w:szCs w:val="24"/>
        </w:rPr>
        <w:t xml:space="preserve"> - </w:t>
      </w:r>
      <w:r w:rsidRPr="00912512">
        <w:rPr>
          <w:rFonts w:ascii="Arial" w:eastAsia="Calibri" w:hAnsi="Arial" w:cs="Arial"/>
          <w:sz w:val="24"/>
          <w:szCs w:val="24"/>
        </w:rPr>
        <w:t>это одно из направлений социальной реабилитации,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Calibri" w:eastAsia="Calibri" w:hAnsi="Calibri" w:cs="Times New Roman"/>
        </w:rPr>
      </w:pPr>
      <w:r w:rsidRPr="00912512">
        <w:rPr>
          <w:rFonts w:ascii="Arial" w:eastAsia="Calibri" w:hAnsi="Arial" w:cs="Arial"/>
          <w:b/>
          <w:sz w:val="24"/>
          <w:szCs w:val="24"/>
        </w:rPr>
        <w:t xml:space="preserve">Цель </w:t>
      </w:r>
      <w:proofErr w:type="spellStart"/>
      <w:r w:rsidRPr="00912512">
        <w:rPr>
          <w:rFonts w:ascii="Arial" w:eastAsia="Calibri" w:hAnsi="Arial" w:cs="Arial"/>
          <w:b/>
          <w:sz w:val="24"/>
          <w:szCs w:val="24"/>
        </w:rPr>
        <w:t>СПРиАИ</w:t>
      </w:r>
      <w:proofErr w:type="spellEnd"/>
      <w:r w:rsidRPr="00912512">
        <w:rPr>
          <w:rFonts w:ascii="Arial" w:eastAsia="Calibri" w:hAnsi="Arial" w:cs="Arial"/>
          <w:b/>
          <w:sz w:val="24"/>
          <w:szCs w:val="24"/>
        </w:rPr>
        <w:t>:</w:t>
      </w:r>
      <w:r w:rsidRPr="00912512">
        <w:rPr>
          <w:rFonts w:ascii="Arial" w:eastAsia="Calibri" w:hAnsi="Arial" w:cs="Arial"/>
          <w:sz w:val="24"/>
          <w:szCs w:val="24"/>
        </w:rPr>
        <w:t xml:space="preserve"> сформировать (восстановить) базовые жизненные т образовательные компетенции, необходимые для получения образования и осуществления социально-значимой деятельности;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 xml:space="preserve">Содержание </w:t>
      </w:r>
      <w:proofErr w:type="spellStart"/>
      <w:r w:rsidRPr="00912512">
        <w:rPr>
          <w:rFonts w:ascii="Arial" w:eastAsia="Calibri" w:hAnsi="Arial" w:cs="Arial"/>
          <w:b/>
          <w:sz w:val="24"/>
          <w:szCs w:val="24"/>
        </w:rPr>
        <w:t>СПРиАИ</w:t>
      </w:r>
      <w:proofErr w:type="spellEnd"/>
      <w:r w:rsidRPr="00912512">
        <w:rPr>
          <w:rFonts w:ascii="Arial" w:eastAsia="Calibri" w:hAnsi="Arial" w:cs="Arial"/>
          <w:b/>
          <w:sz w:val="24"/>
          <w:szCs w:val="24"/>
        </w:rPr>
        <w:t>: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lastRenderedPageBreak/>
        <w:t>-  социально-педагогическую диагностику с целью определения образовательного статуса инвалида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.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р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>ебенка-инвалида;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- информирование по вопросам социально-педагогической реабилитации/абилитации; о различных вариантах получения инвалидом общего и профессионального образования; о TCP и </w:t>
      </w:r>
      <w:proofErr w:type="spellStart"/>
      <w:r w:rsidRPr="00912512">
        <w:rPr>
          <w:rFonts w:ascii="Arial" w:eastAsia="Calibri" w:hAnsi="Arial" w:cs="Arial"/>
          <w:sz w:val="24"/>
          <w:szCs w:val="24"/>
        </w:rPr>
        <w:t>ассистивных</w:t>
      </w:r>
      <w:proofErr w:type="spellEnd"/>
      <w:r w:rsidRPr="00912512">
        <w:rPr>
          <w:rFonts w:ascii="Arial" w:eastAsia="Calibri" w:hAnsi="Arial" w:cs="Arial"/>
          <w:sz w:val="24"/>
          <w:szCs w:val="24"/>
        </w:rPr>
        <w:t xml:space="preserve"> технологиях для обучения инвалид, ребенка-инвалида;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rPr>
          <w:rFonts w:ascii="Arial" w:eastAsia="Calibri" w:hAnsi="Arial" w:cs="Arial"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- социально-педагогическое консультирование с целью формирования осознанного выбора уровня, места, формы и условий обучения/образования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.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о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>беспечивающих освоение образовательных программ на оптимальном уровне, с учетом степени ограничения способности инвалида к обучению, его актуального состояния и потенциальных возможностей;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912512">
        <w:rPr>
          <w:rFonts w:ascii="Arial" w:eastAsia="Calibri" w:hAnsi="Arial" w:cs="Arial"/>
          <w:sz w:val="24"/>
          <w:szCs w:val="24"/>
        </w:rPr>
        <w:t xml:space="preserve">- социально-педагогическую коррекцию, включая коррекционное обучение, коррекционное воспитание и коррекционное развитие, с целью ослабления или преодоления недостатков психофизического развития и отклонений в поведении, исправления (частичного или полного) процесса и результата социального развития и воспитания, формирования/коррекции основных учебных навыков, обучения пользованию TCP (устройства визуального дублирования информации и коммуникаторы) и </w:t>
      </w:r>
      <w:proofErr w:type="spellStart"/>
      <w:r w:rsidRPr="00912512">
        <w:rPr>
          <w:rFonts w:ascii="Arial" w:eastAsia="Calibri" w:hAnsi="Arial" w:cs="Arial"/>
          <w:sz w:val="24"/>
          <w:szCs w:val="24"/>
        </w:rPr>
        <w:t>ассистивными</w:t>
      </w:r>
      <w:proofErr w:type="spellEnd"/>
      <w:r w:rsidRPr="00912512">
        <w:rPr>
          <w:rFonts w:ascii="Arial" w:eastAsia="Calibri" w:hAnsi="Arial" w:cs="Arial"/>
          <w:sz w:val="24"/>
          <w:szCs w:val="24"/>
        </w:rPr>
        <w:t xml:space="preserve"> технологиями для целей социально-педагогической реабилитации, абилитации:</w:t>
      </w:r>
      <w:proofErr w:type="gramEnd"/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- повышение компетентности законных представителей ребенка-инвалида в области социально-педагогической реабилитации, абилитации. включая осуществление их информирования и консультирования по вопросам социально-педагогической реабилитации, абилитации; обучение методам социально-педагогической реабилитации в домашних условиях через активное включение в процесс социально-педагогической реабилитации, абилитации инвалида, ребенка-инвалида.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Ожидаемые результаты</w:t>
      </w:r>
      <w:r w:rsidRPr="00912512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912512">
        <w:rPr>
          <w:rFonts w:ascii="Arial" w:eastAsia="Calibri" w:hAnsi="Arial" w:cs="Arial"/>
          <w:b/>
          <w:sz w:val="24"/>
          <w:szCs w:val="24"/>
        </w:rPr>
        <w:t>СБРиАИ</w:t>
      </w:r>
      <w:proofErr w:type="spellEnd"/>
      <w:r w:rsidRPr="00912512">
        <w:rPr>
          <w:rFonts w:ascii="Arial" w:eastAsia="Calibri" w:hAnsi="Arial" w:cs="Arial"/>
          <w:sz w:val="24"/>
          <w:szCs w:val="24"/>
        </w:rPr>
        <w:t xml:space="preserve">: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частичная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или полная </w:t>
      </w:r>
      <w:proofErr w:type="spellStart"/>
      <w:r w:rsidRPr="00912512">
        <w:rPr>
          <w:rFonts w:ascii="Arial" w:eastAsia="Calibri" w:hAnsi="Arial" w:cs="Arial"/>
          <w:sz w:val="24"/>
          <w:szCs w:val="24"/>
        </w:rPr>
        <w:t>сформированность</w:t>
      </w:r>
      <w:proofErr w:type="spellEnd"/>
      <w:r w:rsidRPr="00912512">
        <w:rPr>
          <w:rFonts w:ascii="Arial" w:eastAsia="Calibri" w:hAnsi="Arial" w:cs="Arial"/>
          <w:sz w:val="24"/>
          <w:szCs w:val="24"/>
        </w:rPr>
        <w:t>, полное или частичное восстановление базовых жизненных и образовательных компетенций, необходимых ребенку-инвалиду для получения образования и осуществления социально-значимой деятельности;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proofErr w:type="gramStart"/>
      <w:r w:rsidRPr="00912512">
        <w:rPr>
          <w:rFonts w:ascii="Arial" w:eastAsia="Calibri" w:hAnsi="Arial" w:cs="Arial"/>
          <w:b/>
          <w:sz w:val="24"/>
          <w:szCs w:val="24"/>
        </w:rPr>
        <w:t>Информирование о различных вариантах получения общего и профессионального образования</w:t>
      </w:r>
      <w:r w:rsidRPr="00912512">
        <w:rPr>
          <w:rFonts w:ascii="Calibri" w:eastAsia="Calibri" w:hAnsi="Calibri" w:cs="Times New Roman"/>
          <w:b/>
        </w:rPr>
        <w:t xml:space="preserve"> </w:t>
      </w:r>
      <w:r w:rsidRPr="00912512">
        <w:rPr>
          <w:rFonts w:ascii="Arial" w:eastAsia="Calibri" w:hAnsi="Arial" w:cs="Arial"/>
          <w:b/>
          <w:sz w:val="24"/>
          <w:szCs w:val="24"/>
        </w:rPr>
        <w:t>для обучающихся с ограниченными возможностями здоровья, специальной индивидуальной программе развития</w:t>
      </w:r>
      <w:proofErr w:type="gramEnd"/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Федеральный закон от 29.12.2012 N 273-ФЗ (ред. от 30.12.2021) "Об образовании в Российской Федерации" (с изм. и доп., вступ. в силу с 01.03.2022), статья 17: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1. В Российской Федерации образование может быть получено: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1) в организациях, осуществляющих образовательную деятельность;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2) вне организаций, осуществляющих образовательную деятельность (в форме семейного образования и самообразования).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2. Обучение в организациях, осуществляющих образовательную деятельность, с учетом потребностей, возможностей личности и в зависимости от объема обязательных занятий педагогического работника с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обучающимися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осуществляется в очной, очно-заочной или заочной форме.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3. Обучение в форме семейного образования и самообразования осуществляется с правом последующего прохождения в соответствии с частью 3 </w:t>
      </w:r>
      <w:r w:rsidRPr="00912512">
        <w:rPr>
          <w:rFonts w:ascii="Arial" w:eastAsia="Calibri" w:hAnsi="Arial" w:cs="Arial"/>
          <w:sz w:val="24"/>
          <w:szCs w:val="24"/>
        </w:rPr>
        <w:lastRenderedPageBreak/>
        <w:t>статьи 34 настоящего Федерального закона промежуточной и государственной итоговой аттестации в организациях, осуществляющих образовательную деятельность.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Допускается сочетание различных форм получения образования и форм обучения. 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В соответствии с п. 28 ст. 2 Федерального закона № 273-ФЗ</w:t>
      </w:r>
      <w:r w:rsidRPr="00912512">
        <w:rPr>
          <w:rFonts w:ascii="Arial" w:eastAsia="Calibri" w:hAnsi="Arial" w:cs="Arial"/>
          <w:b/>
          <w:sz w:val="24"/>
          <w:szCs w:val="24"/>
        </w:rPr>
        <w:t xml:space="preserve"> адаптированная образовательная программа – </w:t>
      </w:r>
      <w:r w:rsidRPr="00912512">
        <w:rPr>
          <w:rFonts w:ascii="Arial" w:eastAsia="Calibri" w:hAnsi="Arial" w:cs="Arial"/>
          <w:sz w:val="24"/>
          <w:szCs w:val="24"/>
        </w:rPr>
        <w:t>это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Адаптированная образовательная программа для лиц с ограниченными возможностями здоровья определяет содержание образования, условия организации обучения и воспитания обучающихся детей - инвалидов и лиц с ограниченными возможностями здоровья.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Адаптированная образовательная программа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выпускников. 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Адаптированная основная образовательная программа</w:t>
      </w:r>
      <w:r w:rsidRPr="00912512">
        <w:rPr>
          <w:rFonts w:ascii="Arial" w:eastAsia="Calibri" w:hAnsi="Arial" w:cs="Arial"/>
          <w:sz w:val="24"/>
          <w:szCs w:val="24"/>
        </w:rPr>
        <w:t xml:space="preserve"> основного общего образования обучающихся с ОВЗ направлена на формирование у них общей культуры, обеспечивающей разностороннее развитие их личности (нравственное, эстетическое, социально-личностное, интеллектуальное, физическое) в соответствии с принятыми в семье и обществе нравственными и социокультурными ценностями; овладение учебной деятельностью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.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с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ОВЗ. 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Федеральный закон от 29.12.2012 N 273-ФЗ (ред. от 30.12.2021) "Об образовании в Российской Федерации" (с изм. и доп., вступ. в силу с 01.03.2022), </w:t>
      </w:r>
      <w:r w:rsidRPr="00912512">
        <w:rPr>
          <w:rFonts w:ascii="Arial" w:eastAsia="Calibri" w:hAnsi="Arial" w:cs="Arial"/>
          <w:b/>
          <w:sz w:val="24"/>
          <w:szCs w:val="24"/>
        </w:rPr>
        <w:t xml:space="preserve">Статья 79. </w:t>
      </w:r>
      <w:proofErr w:type="gramStart"/>
      <w:r w:rsidRPr="00912512">
        <w:rPr>
          <w:rFonts w:ascii="Arial" w:eastAsia="Calibri" w:hAnsi="Arial" w:cs="Arial"/>
          <w:b/>
          <w:sz w:val="24"/>
          <w:szCs w:val="24"/>
        </w:rPr>
        <w:t>Организация получения образования обучающимися с ограниченными возможностями здоровья:</w:t>
      </w:r>
      <w:proofErr w:type="gramEnd"/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1. Содержание образования и условия организации обучения и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воспитания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2.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Общее образование обучающихся с ограниченными возможностями здоровья осуществляется в организациях, осуществляющих образовательную деятельность по адаптированным основным общеобразовательным программам.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В таких организациях создаются специальные условия для получения образования указанными обучающимися.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3. Под специальными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условиями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для получения образования обучающимися с ограниченными возможностями здоровья в настоящем Федеральном законе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 xml:space="preserve">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</w:t>
      </w:r>
      <w:r w:rsidRPr="00912512">
        <w:rPr>
          <w:rFonts w:ascii="Arial" w:eastAsia="Calibri" w:hAnsi="Arial" w:cs="Arial"/>
          <w:sz w:val="24"/>
          <w:szCs w:val="24"/>
        </w:rPr>
        <w:lastRenderedPageBreak/>
        <w:t>образовательных программ обучающимися с ограниченными возможностями здоровья.</w:t>
      </w:r>
      <w:proofErr w:type="gramEnd"/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4. Образование обучающихся с ограниченными возможностями здоровья может быть организовано как совместно с другими обучающимися, так и в отдельных классах, группах или в отдельных организациях, осуществляющих образовательную деятельность.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5.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 xml:space="preserve">Отдельные организации, осуществляющие образовательную деятельность по адаптированным основным общеобразовательным программам, создаются органами государственной власти субъектов Российской Федерации для глухих, слабослышащих, позднооглохших, слепых, слабовидящих, с тяжелыми нарушениями речи, с нарушениями опорно-двигательного аппарата, с задержкой психического развития, с умственной отсталостью, с расстройствами аутистического спектра, со сложными дефектами и других обучающихся с ограниченными возможностями здоровья. </w:t>
      </w:r>
      <w:proofErr w:type="gramEnd"/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 xml:space="preserve">Примерная адаптированная основная образовательная программа (далее ПАООП) основного общего образования детей с ОВЗ – </w:t>
      </w:r>
      <w:r w:rsidRPr="00912512">
        <w:rPr>
          <w:rFonts w:ascii="Arial" w:eastAsia="Calibri" w:hAnsi="Arial" w:cs="Arial"/>
          <w:sz w:val="24"/>
          <w:szCs w:val="24"/>
        </w:rPr>
        <w:t>это учебно-методическая документация, определяющая рекомендуемые федеральным государственным образовательным стандартом объем и содержание образования, планируемые результаты освоения образовательной программы, примерные условия образовательной деятельности. В структуру ПАООП включаются: примерный учебный план, примерный календарный учебный график, примерные рабочие программы учебных предметов и иные компоненты.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Примерная адаптированная основная образовательная программа основного общего образования детей с ОВЗ разрабатывается на основе федерального государственного образовательного стандарта.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 xml:space="preserve">Адаптированная основная образовательная программа основного общего образования обучающихся с ОВЗ (АООП ООО) – </w:t>
      </w:r>
      <w:r w:rsidRPr="00912512">
        <w:rPr>
          <w:rFonts w:ascii="Arial" w:eastAsia="Calibri" w:hAnsi="Arial" w:cs="Arial"/>
          <w:sz w:val="24"/>
          <w:szCs w:val="24"/>
        </w:rPr>
        <w:t xml:space="preserve">это образовательная программа, адаптированная для обучения этой категории обучающихся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АООП ООО обучающихся с ОВЗ самостоятельно разрабатывается и утверждается организацией, осуществляющей образовательную деятельность в соответствии с федеральным государственным образовательным стандартом основного общего образования для обучающихся ОВЗ и с учетом примерной адаптированной основной образовательной программы основного общего образования детей с ОВЗ.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АООП ООО обучающихся с ОВЗ определяет содержание образования, ожидаемые результаты и условия ее реализации.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Специальная индивидуальная программа развития (СИПР)</w:t>
      </w:r>
      <w:r w:rsidRPr="00912512">
        <w:rPr>
          <w:rFonts w:ascii="Arial" w:eastAsia="Calibri" w:hAnsi="Arial" w:cs="Arial"/>
          <w:sz w:val="24"/>
          <w:szCs w:val="24"/>
        </w:rPr>
        <w:t xml:space="preserve"> – документ, описывающий специальные образовательные условия для максимальной реализации особых образовательных потребностей ребенка с ОВЗ в процессе обучения и воспитания на определенной ступени образования.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СИПР</w:t>
      </w:r>
      <w:r w:rsidRPr="00912512">
        <w:rPr>
          <w:rFonts w:ascii="Arial" w:eastAsia="Calibri" w:hAnsi="Arial" w:cs="Arial"/>
          <w:sz w:val="24"/>
          <w:szCs w:val="24"/>
        </w:rPr>
        <w:t xml:space="preserve"> – это программа, разработанная для одного конкретного обучающегося, направленная на решение его проблем. Цель и задачи СИПР определяются индивидуальными возможностями и потребностями конкретного ребенка. СИПР была создана для учащихся, имеющих умеренную, тяжелую, глубокую умственную отсталость и тяжелые и множественные нарушения развития — это наиболее сложная категория учащихся. Дети данной категории обучаются только по СИПР, но это не значит, что СИПР не может быть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разработан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для любого обучающегося с ОВЗ.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lastRenderedPageBreak/>
        <w:t>Первая и основная цель СИПР</w:t>
      </w:r>
      <w:r w:rsidRPr="00912512">
        <w:rPr>
          <w:rFonts w:ascii="Arial" w:eastAsia="Calibri" w:hAnsi="Arial" w:cs="Arial"/>
          <w:sz w:val="24"/>
          <w:szCs w:val="24"/>
        </w:rPr>
        <w:t xml:space="preserve"> - построение образовательного процесса для ребёнка с ОВЗ в соответствии с его реальными возможностями, исходя из особенностей его развития и образовательных потребностей.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Второй целью реализации СИПР</w:t>
      </w:r>
      <w:r w:rsidRPr="00912512">
        <w:rPr>
          <w:rFonts w:ascii="Arial" w:eastAsia="Calibri" w:hAnsi="Arial" w:cs="Arial"/>
          <w:sz w:val="24"/>
          <w:szCs w:val="24"/>
        </w:rPr>
        <w:t xml:space="preserve"> является формирование общей культуры, обеспечивающей разностороннее развитие личности ребенка с ОВЗ – нравственное, эстетическое, социально-личностное, интеллектуальное, физическое в соответствии с принятыми в семье и обществе нравственными и социокультурными ценностями, и овладение учебной деятельностью.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СИПР составляется на ограниченный период времени (один год). В ее разработке принимают участие все специалисты, работающие с ребенком в образовательной организации, и его родители.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СИПР разрабатывается для следующих категорий обучающихся: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1) Для обучающихся по адаптированной основной общеобразовательной программе ФГОС ОО УО (интеллектуальными нарушениями) вариант 2;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2) Дети с ОВЗ, получающие образование в форме индивидуального обучения на дому;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3) Дети с ОВЗ, получающие образование в форме дистанционного обучения;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4) Дети с ОВЗ, обучающиеся в форме очного обучения в рамках реализации инклюзивной практики.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СИПР: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оптимизирует коррекционный процесс;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обеспечивает действенное, эффективное взаимодействие специалистов и педагогов;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обеспечивает каждому ребенку адекватный для него темп и способы усвоения навыков, умений и знаний;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позволяет повысить результативность коррекционно-развивающей работы;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повышает мотивацию и педагогическую компетентность у родителей.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При организации обучения ребёнка с нарушениями опорно-двигательного аппарата (с тяжелыми и множественными нарушениями) основополагающими являются принципы: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принцип индивидуализации - СИПР для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обучающегося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основан на психолого-медико-педагогических рекомендациях;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принцип целесообразности, предполагающий возможность изменения учебного плана как в сторону уменьшения количества часов, так и в сторону их увеличения, что позволяет учитывать индивидуальные особенности развития обучающегося, характер заболевания и другие объективные причины, возникающие в процессе образовательной деятельности;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принцип междисциплинарного подхода (взаимодействие педагогов: учителя-логопеда, педагога-психолога, учителя начальных классов, медицинских работников);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принцип семейно-ориентированного сопровождения (активное включенность родителей в образовательный процесс, их партнерское взаимодействие со специалистами).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Информирование об организациях, осуществляющих образовательную деятельность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lastRenderedPageBreak/>
        <w:t xml:space="preserve">Согласно п. 20 ст. 2 Закона об образовании организации, осуществляющие образовательную деятельность, включают в себя как </w:t>
      </w:r>
      <w:r w:rsidRPr="00912512">
        <w:rPr>
          <w:rFonts w:ascii="Arial" w:eastAsia="Calibri" w:hAnsi="Arial" w:cs="Arial"/>
          <w:b/>
          <w:sz w:val="24"/>
          <w:szCs w:val="24"/>
        </w:rPr>
        <w:t>образовательные организации</w:t>
      </w:r>
      <w:r w:rsidRPr="00912512">
        <w:rPr>
          <w:rFonts w:ascii="Arial" w:eastAsia="Calibri" w:hAnsi="Arial" w:cs="Arial"/>
          <w:sz w:val="24"/>
          <w:szCs w:val="24"/>
        </w:rPr>
        <w:t xml:space="preserve">, так и </w:t>
      </w:r>
      <w:r w:rsidRPr="00912512">
        <w:rPr>
          <w:rFonts w:ascii="Arial" w:eastAsia="Calibri" w:hAnsi="Arial" w:cs="Arial"/>
          <w:b/>
          <w:sz w:val="24"/>
          <w:szCs w:val="24"/>
        </w:rPr>
        <w:t>организации, осуществляющие обучение</w:t>
      </w:r>
      <w:r w:rsidRPr="00912512">
        <w:rPr>
          <w:rFonts w:ascii="Arial" w:eastAsia="Calibri" w:hAnsi="Arial" w:cs="Arial"/>
          <w:sz w:val="24"/>
          <w:szCs w:val="24"/>
        </w:rPr>
        <w:t>. К их числу также приравнены индивидуальные предприниматели, осуществляющие образовательную деятельность. Если учесть, что образовательная деятельность — это деятельность по реализации образовательных программ (п. 17 ст. 2), то можно сделать вывод, что данным термином охватывается любой субъект независимо от организационно-правовой формы, формы собственности и других обстоятельств, реализующий одну или несколько образовательных программ.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В п. 18 ст. 2 Закона об образовании образовательная организация определяется как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912512">
        <w:rPr>
          <w:rFonts w:ascii="Arial" w:eastAsia="Calibri" w:hAnsi="Arial" w:cs="Arial"/>
          <w:sz w:val="24"/>
          <w:szCs w:val="24"/>
        </w:rPr>
        <w:t>Исходя из данного определения можно выделить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четыре обязательных признака, которые характеризуют образовательную организацию: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1) статус некоммерческой организации;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2) осуществление образовательной деятельности в качестве основного вида деятельности;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3) создание в целях, имеющих непосредственное отношение к образованию;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4) наличие лицензии на осуществление образовательной деятельности.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Согласно п. 1 ст. 91 Закона об образовании образовательная деятельность подлежит лицензированию в соответствии с законодательством РФ о лицензировании отдельных видов деятельности. Соответственно, последний признак тоже последовательно вытекает из действующего законодательства.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В отличие от образовательной организации Закон об образовании в п. 19 ст. 2 определяет организацию, осуществляющую обучение, как юридическое лицо, осуществляющее на основании лицензии наряду с основной деятельностью образовательную деятельность в качестве дополнительного вида деятельности.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Согласно п. 1 ст. 31 данного Закона к организациям, осуществляющим обучение, относятся осуществляющие образовательную деятельность научные организации, организации для детей-сирот и детей, оставшихся без попечения родителей, организации, осуществляющие лечение, оздоровление и (или) отдых, организации, осуществляющие социальное обслуживание, и иные юридические лица.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Она может быть создана как в форме, предусмотренной для некоммерческих организаций, так и в форме, предусмотренной для коммерческих организаций.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Современные технические средства реабилитации (ТСР) для обучения детей-инвалидов с преимущественными нарушениями нейромышечных, скелетных и связанных с движением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FFC0EBA" wp14:editId="03CDF82D">
            <wp:extent cx="6191250" cy="4238625"/>
            <wp:effectExtent l="0" t="0" r="0" b="9525"/>
            <wp:docPr id="1" name="Рисунок 2" descr="img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" t="16187" r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noProof/>
          <w:sz w:val="24"/>
          <w:szCs w:val="24"/>
          <w:lang w:eastAsia="ru-RU"/>
        </w:rPr>
        <w:drawing>
          <wp:inline distT="0" distB="0" distL="0" distR="0" wp14:anchorId="033828DA" wp14:editId="1C83DB5C">
            <wp:extent cx="6115050" cy="4191000"/>
            <wp:effectExtent l="0" t="0" r="0" b="0"/>
            <wp:docPr id="2" name="Рисунок 7" descr="im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" t="15771" r="18443" b="1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57D4770" wp14:editId="322A46A4">
            <wp:extent cx="6115050" cy="4305300"/>
            <wp:effectExtent l="0" t="0" r="0" b="0"/>
            <wp:docPr id="3" name="Рисунок 8" descr="im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" t="2699" r="5212" b="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Современные вспомогательные (</w:t>
      </w:r>
      <w:proofErr w:type="spellStart"/>
      <w:r w:rsidRPr="00912512">
        <w:rPr>
          <w:rFonts w:ascii="Arial" w:eastAsia="Calibri" w:hAnsi="Arial" w:cs="Arial"/>
          <w:b/>
          <w:sz w:val="24"/>
          <w:szCs w:val="24"/>
        </w:rPr>
        <w:t>ассистивные</w:t>
      </w:r>
      <w:proofErr w:type="spellEnd"/>
      <w:r w:rsidRPr="00912512">
        <w:rPr>
          <w:rFonts w:ascii="Arial" w:eastAsia="Calibri" w:hAnsi="Arial" w:cs="Arial"/>
          <w:b/>
          <w:sz w:val="24"/>
          <w:szCs w:val="24"/>
        </w:rPr>
        <w:t>) технологии для обучения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lang w:eastAsia="ru-RU"/>
        </w:rPr>
        <w:t>К вспомогательным (</w:t>
      </w:r>
      <w:proofErr w:type="gramStart"/>
      <w:r w:rsidRPr="00912512">
        <w:rPr>
          <w:rFonts w:ascii="Arial" w:eastAsia="Times New Roman" w:hAnsi="Arial" w:cs="Arial"/>
          <w:sz w:val="24"/>
          <w:szCs w:val="24"/>
          <w:lang w:eastAsia="ru-RU"/>
        </w:rPr>
        <w:t>ВТ</w:t>
      </w:r>
      <w:proofErr w:type="gramEnd"/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) или </w:t>
      </w:r>
      <w:proofErr w:type="spellStart"/>
      <w:r w:rsidRPr="00912512">
        <w:rPr>
          <w:rFonts w:ascii="Arial" w:eastAsia="Times New Roman" w:hAnsi="Arial" w:cs="Arial"/>
          <w:sz w:val="24"/>
          <w:szCs w:val="24"/>
          <w:lang w:eastAsia="ru-RU"/>
        </w:rPr>
        <w:t>ассистивным</w:t>
      </w:r>
      <w:proofErr w:type="spellEnd"/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 технологиям (от англ. </w:t>
      </w:r>
      <w:proofErr w:type="spellStart"/>
      <w:r w:rsidRPr="00912512">
        <w:rPr>
          <w:rFonts w:ascii="Arial" w:eastAsia="Times New Roman" w:hAnsi="Arial" w:cs="Arial"/>
          <w:sz w:val="24"/>
          <w:szCs w:val="24"/>
          <w:lang w:eastAsia="ru-RU"/>
        </w:rPr>
        <w:t>assistive</w:t>
      </w:r>
      <w:proofErr w:type="spellEnd"/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12512">
        <w:rPr>
          <w:rFonts w:ascii="Arial" w:eastAsia="Times New Roman" w:hAnsi="Arial" w:cs="Arial"/>
          <w:sz w:val="24"/>
          <w:szCs w:val="24"/>
          <w:lang w:eastAsia="ru-RU"/>
        </w:rPr>
        <w:t>technologies</w:t>
      </w:r>
      <w:proofErr w:type="spellEnd"/>
      <w:r w:rsidRPr="00912512">
        <w:rPr>
          <w:rFonts w:ascii="Arial" w:eastAsia="Times New Roman" w:hAnsi="Arial" w:cs="Arial"/>
          <w:sz w:val="24"/>
          <w:szCs w:val="24"/>
          <w:lang w:eastAsia="ru-RU"/>
        </w:rPr>
        <w:t>) относятся устройства, программные и иные средства, использование которых позволяет расширить возможности лиц с особыми образовательными потребностями в процессе приема информации, их адаптации к условиям жизни и социальной интеграции</w:t>
      </w:r>
      <w:r w:rsidRPr="0091251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ru-RU"/>
        </w:rPr>
        <w:t>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lang w:eastAsia="ru-RU"/>
        </w:rPr>
        <w:t>Фактически любые инструменты, которые помогают в обучении, называют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br/>
        <w:t>вспомогательными технологиями. Инструмент или устройство, которое использует ученик с инвалидностью для выполнения задания, которого он не мог выполнить без этого инструмента/устройства, или позволяющее ему выполнить задание проще, быстрее или лучшим образом можно назвать вспомогательной технологией. Это может быть, как коммерческий продукт, так и что-то сделанное своими руками. Это может быть простая технология, как, к примеру, резиновая насадка для карандаша, или сложная технология, как компьютер.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lang w:eastAsia="ru-RU"/>
        </w:rPr>
        <w:t>Технологии в инклюзивном образовании решают две основные </w:t>
      </w:r>
      <w:r w:rsidRPr="00912512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задачи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повышение доступности образовательной среды и знаний;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вовлечение всех детей в общий образовательный процесс.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Кому помогают вспомогательные технологии?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912512">
        <w:rPr>
          <w:rFonts w:ascii="Arial" w:eastAsia="Times New Roman" w:hAnsi="Arial" w:cs="Arial"/>
          <w:sz w:val="24"/>
          <w:szCs w:val="24"/>
          <w:lang w:eastAsia="ru-RU"/>
        </w:rPr>
        <w:t>Любому ребенку с инвалидностью (от легкой формы до тяжелой) ВТ могут помочь.</w:t>
      </w:r>
      <w:proofErr w:type="gramEnd"/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gramStart"/>
      <w:r w:rsidRPr="00912512">
        <w:rPr>
          <w:rFonts w:ascii="Arial" w:eastAsia="Times New Roman" w:hAnsi="Arial" w:cs="Arial"/>
          <w:sz w:val="24"/>
          <w:szCs w:val="24"/>
          <w:lang w:eastAsia="ru-RU"/>
        </w:rPr>
        <w:t>Есть технологии, которые помогают читать, писать, запоминать, ходить, сидеть, видеть, слышать, общаться.</w:t>
      </w:r>
      <w:proofErr w:type="gramEnd"/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 Каждый ребенок, которому нужна такого рода помощь, может получить пользу от использования </w:t>
      </w:r>
      <w:proofErr w:type="gramStart"/>
      <w:r w:rsidRPr="00912512">
        <w:rPr>
          <w:rFonts w:ascii="Arial" w:eastAsia="Times New Roman" w:hAnsi="Arial" w:cs="Arial"/>
          <w:sz w:val="24"/>
          <w:szCs w:val="24"/>
          <w:lang w:eastAsia="ru-RU"/>
        </w:rPr>
        <w:t>ВТ</w:t>
      </w:r>
      <w:proofErr w:type="gramEnd"/>
      <w:r w:rsidRPr="00912512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Чем вспомогательные технологии могут помочь ученикам?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912512">
        <w:rPr>
          <w:rFonts w:ascii="Arial" w:eastAsia="Calibri" w:hAnsi="Arial" w:cs="Arial"/>
          <w:sz w:val="24"/>
          <w:szCs w:val="24"/>
        </w:rPr>
        <w:lastRenderedPageBreak/>
        <w:t>Помогать ребенку учиться</w:t>
      </w:r>
      <w:proofErr w:type="gramEnd"/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Упростить проце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сс вкл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>ючения чего-либо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Держать вещи на своем месте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912512">
        <w:rPr>
          <w:rFonts w:ascii="Arial" w:eastAsia="Calibri" w:hAnsi="Arial" w:cs="Arial"/>
          <w:sz w:val="24"/>
          <w:szCs w:val="24"/>
        </w:rPr>
        <w:t>Помогать ученику одеваться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или кушать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Дать возможность играть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Способствовать коммуникации или сделать ее возможной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Помочь ребенку лучше видеть или слышать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Помочь ребенку контролировать такие вещи как телевизор, радио, компьютер, свет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Существует несколько </w:t>
      </w:r>
      <w:r w:rsidRPr="00912512">
        <w:rPr>
          <w:rFonts w:ascii="Arial" w:eastAsia="Times New Roman" w:hAnsi="Arial" w:cs="Arial"/>
          <w:b/>
          <w:sz w:val="24"/>
          <w:szCs w:val="24"/>
          <w:lang w:eastAsia="ru-RU"/>
        </w:rPr>
        <w:t>категорий вспомогательных технологий.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 Каждая из этих категорий направлена на развитие функциональных способностей учеников с инвалидностью. Некоторые из них приводятся ниже: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Инструменты, которые помогают в обучении: 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>Электронные и неэлектронные устройства, например, калькулятор, корректор, портативное устройство для электронной обработки текста и компьютерные программы для учащихся, испытывающих сложности в обучении.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Инструменты, которые помогают справляться с ежедневными рутинными действиями: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 приборы и устройства, которые </w:t>
      </w:r>
      <w:proofErr w:type="gramStart"/>
      <w:r w:rsidRPr="00912512">
        <w:rPr>
          <w:rFonts w:ascii="Arial" w:eastAsia="Times New Roman" w:hAnsi="Arial" w:cs="Arial"/>
          <w:sz w:val="24"/>
          <w:szCs w:val="24"/>
          <w:lang w:eastAsia="ru-RU"/>
        </w:rPr>
        <w:t>помогают самостоятельно есть</w:t>
      </w:r>
      <w:proofErr w:type="gramEnd"/>
      <w:r w:rsidRPr="00912512">
        <w:rPr>
          <w:rFonts w:ascii="Arial" w:eastAsia="Times New Roman" w:hAnsi="Arial" w:cs="Arial"/>
          <w:sz w:val="24"/>
          <w:szCs w:val="24"/>
          <w:lang w:eastAsia="ru-RU"/>
        </w:rPr>
        <w:t>, умываться, готовить еду, одеваться, убираться и следить за гигиеной. К таким инструментам относят, например, чашки с большими ручками, миски с резиновыми подложками, ложки с утяжеленными ручками, крючки для застегивания пуговиц.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Вспомогательные слуховые аппараты и устройства контроля внешних условий: 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>Электронные и неэлектронные средства, например, приборы усиления, системы скрытых субтитров, системы предупреждения, предназначенные для не слышащих учеников или учеников с нарушениями слуха.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Инструменты дополнительной коммуникации: 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>Электронные и неэлектронные устройства и программы, благодаря которым ученики с нарушениями речи имеют средство выражения и восприятия информации.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Компьютерный доступ и обучение: 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Устройства ввода и вывода, альтернативные устройства доступа, модифицированные или альтернативные клавиатуры, выключатели, специальные программы и другие </w:t>
      </w:r>
      <w:proofErr w:type="gramStart"/>
      <w:r w:rsidRPr="00912512">
        <w:rPr>
          <w:rFonts w:ascii="Arial" w:eastAsia="Times New Roman" w:hAnsi="Arial" w:cs="Arial"/>
          <w:sz w:val="24"/>
          <w:szCs w:val="24"/>
          <w:lang w:eastAsia="ru-RU"/>
        </w:rPr>
        <w:t>устройства</w:t>
      </w:r>
      <w:proofErr w:type="gramEnd"/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 и программные решения, позволяющие ученику с ограниченными возможностями пользоваться компьютером.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Инструменты контроля внешних условий: 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>Электронные и неэлектронные средства, например, выключатели, приборы контроля внешних условий и остальные инструменты, которые обеспечивают ученику с ограниченными возможностями максимальную независимость в процессе обучения.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Средства перемещения: 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>Электронные и неэлектронные средства, например, инвалидные коляски (с ручным или электрическим приводом), ходунки, скутеры, предназначенные для личного перемещения.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Инструменты, помогающие овладеть начальными трудовыми и профессиональными навыками: 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>Электронные и неэлектронные средства, например, анализ задач в рисунках, адаптированные держатели и часы, помогающие учащимся выполнить поставленные перед ними задачи по овладению начальными трудовыми и профессиональными навыками.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Инструменты для отдыха и развлечения: 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>Электронные и неэлектронные средства, например, адаптированные книги, игрушки с адаптированными выключателями, компьютерные программы для самостоятельного участия в досуговых мероприятиях.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Инструменты, помогающие сохранить сидячее положение или иное положение тела: 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>Адаптированные системы для сохранения сидячего положения или иного положения тела, позволяющие учащимся включаться в учебный процесс.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Сенсорные средства: 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>Утяжеленные одеяла, утяжеленные жилеты, ручные головоломки, массажные подушки для учащихся, которым показана сенсорная диета.</w:t>
      </w:r>
    </w:p>
    <w:p w:rsidR="00912512" w:rsidRPr="00912512" w:rsidRDefault="00912512" w:rsidP="00912512">
      <w:pPr>
        <w:shd w:val="clear" w:color="auto" w:fill="FFFFFF"/>
        <w:spacing w:after="0" w:line="240" w:lineRule="auto"/>
        <w:ind w:firstLine="284"/>
        <w:contextualSpacing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2512">
        <w:rPr>
          <w:rFonts w:ascii="Arial" w:eastAsia="Times New Roman" w:hAnsi="Arial" w:cs="Arial"/>
          <w:sz w:val="24"/>
          <w:szCs w:val="24"/>
          <w:u w:val="single"/>
          <w:bdr w:val="none" w:sz="0" w:space="0" w:color="auto" w:frame="1"/>
          <w:lang w:eastAsia="ru-RU"/>
        </w:rPr>
        <w:t>Визуальные средства: </w:t>
      </w:r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Электронные и неэлектронные средства, например, лупы, калькуляторы с голосовым вводом, устройства для набора шрифта Брайля, адаптированные кассетные проигрыватели, ПО для </w:t>
      </w:r>
      <w:proofErr w:type="gramStart"/>
      <w:r w:rsidRPr="00912512">
        <w:rPr>
          <w:rFonts w:ascii="Arial" w:eastAsia="Times New Roman" w:hAnsi="Arial" w:cs="Arial"/>
          <w:sz w:val="24"/>
          <w:szCs w:val="24"/>
          <w:lang w:eastAsia="ru-RU"/>
        </w:rPr>
        <w:t>озвучивания</w:t>
      </w:r>
      <w:proofErr w:type="gramEnd"/>
      <w:r w:rsidRPr="00912512">
        <w:rPr>
          <w:rFonts w:ascii="Arial" w:eastAsia="Times New Roman" w:hAnsi="Arial" w:cs="Arial"/>
          <w:sz w:val="24"/>
          <w:szCs w:val="24"/>
          <w:lang w:eastAsia="ru-RU"/>
        </w:rPr>
        <w:t xml:space="preserve"> написанного на экране текста, устройства для конспектирования шрифтом Брайля – все это позволяет незрячим ученикам или ученикам с нарушениями зрения получать доступ к визуальной информации.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 xml:space="preserve">Информирование о нормативно-правовом регулировании порядка предоставления услуг по социально-педагогической реабилитации и абилитации 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Предоставление услуг по социально-педагогической реабилитации и абилитации инвалидов регулируется следующими нормативными правовыми актами:</w:t>
      </w:r>
    </w:p>
    <w:p w:rsidR="00912512" w:rsidRPr="00912512" w:rsidRDefault="00912512" w:rsidP="00912512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Федеральный закон от 24.11.1995 N 181-ФЗ (ред. от 21.07.2014, с изм. от 01.12.2014) «О социальной защите инвалидов в Российской Федерации».</w:t>
      </w:r>
    </w:p>
    <w:p w:rsidR="00912512" w:rsidRPr="00912512" w:rsidRDefault="00912512" w:rsidP="00912512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Федеральный закон от 28.12.2013 №442-ФЗ «Об основах социального обслуживания граждан в Российской Федерации».</w:t>
      </w:r>
    </w:p>
    <w:p w:rsidR="00912512" w:rsidRPr="00912512" w:rsidRDefault="00912512" w:rsidP="00912512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Федеральный закон от 29.12.2012 № 273-ФЗ «Об образовании в Российской Федерации».</w:t>
      </w:r>
    </w:p>
    <w:p w:rsidR="00912512" w:rsidRPr="00912512" w:rsidRDefault="00912512" w:rsidP="00912512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Приказ Министерства труда и социальной защиты Российской Федерации от 13.06.2017 № 486н «Об утверждении порядка разработки и реализации индивидуальной программы реабилитации или абилитации инвалида, индивидуальной программы реабилитации или абилитации ребенка-инвалида, выдаваемых федеральными государственными учреждениями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медико-социальной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экспертизы, и их форм».</w:t>
      </w:r>
    </w:p>
    <w:p w:rsidR="00912512" w:rsidRPr="00912512" w:rsidRDefault="00912512" w:rsidP="00912512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Распоряжение Правительства РФ от 18.12.2021 N 3711-р «Об утверждении Концепции развития в Российской Федерации системы комплексной реабилитации и абилитации инвалидов, в том числе детей-инвалидов, на период до 2025 года».</w:t>
      </w:r>
    </w:p>
    <w:p w:rsidR="00912512" w:rsidRPr="00912512" w:rsidRDefault="00912512" w:rsidP="00912512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ГОСТ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Р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54738-2021 Реабилитация инвалидов. Услуги по социальной реабилитации инвалидов:</w:t>
      </w:r>
    </w:p>
    <w:p w:rsidR="00912512" w:rsidRPr="00912512" w:rsidRDefault="00912512" w:rsidP="00912512">
      <w:pPr>
        <w:numPr>
          <w:ilvl w:val="0"/>
          <w:numId w:val="4"/>
        </w:numPr>
        <w:tabs>
          <w:tab w:val="left" w:pos="426"/>
          <w:tab w:val="left" w:pos="709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Проект стандартов предоставления услуг по комплексной социальной реабилитации и абилитации детей-инвалидов в зависимости от целевых реабилитационных групп (в разработке и апробации).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Консультирование по вопросам получения и использования специальных учебных пособий для целей социально-педагогической реабилитации и абилитации</w:t>
      </w:r>
      <w:r w:rsidRPr="00912512">
        <w:rPr>
          <w:rFonts w:ascii="Arial" w:eastAsia="Calibri" w:hAnsi="Arial" w:cs="Arial"/>
          <w:sz w:val="24"/>
          <w:szCs w:val="24"/>
        </w:rPr>
        <w:t>;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В настоящее время пособия не разработаны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Консультирование по разработке образовательного маршрута (прохождения ПМПК, получения основного, общего и профессионального образования, в том числе профессиональной переподготовки с получением новой профессии (специальности))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lastRenderedPageBreak/>
        <w:t>Индивидуальный образовательный маршрут</w:t>
      </w:r>
      <w:r w:rsidRPr="00912512">
        <w:rPr>
          <w:rFonts w:ascii="Arial" w:eastAsia="Calibri" w:hAnsi="Arial" w:cs="Arial"/>
          <w:sz w:val="24"/>
          <w:szCs w:val="24"/>
        </w:rPr>
        <w:t xml:space="preserve"> - определённая последовательность освоения компонентов содержания образования, выбранная для конкретного ученика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Центральная психолого-медико-педагогическая комиссия Свердловской области</w:t>
      </w:r>
      <w:r w:rsidRPr="00912512">
        <w:rPr>
          <w:rFonts w:ascii="Arial" w:eastAsia="Calibri" w:hAnsi="Arial" w:cs="Arial"/>
          <w:sz w:val="24"/>
          <w:szCs w:val="24"/>
        </w:rPr>
        <w:t xml:space="preserve"> находится в Государственном бюджетном учреждении Свердловской области «Центр психолого-педагогической, медицинской и социальной помощи «Ресурс», 620142 г. Екатеринбург, ул. Машинная,31 (</w:t>
      </w:r>
      <w:hyperlink r:id="rId9" w:history="1">
        <w:r w:rsidRPr="00912512">
          <w:rPr>
            <w:rFonts w:ascii="Calibri" w:eastAsia="Calibri" w:hAnsi="Calibri" w:cs="Times New Roman"/>
            <w:color w:val="0563C1"/>
            <w:u w:val="single"/>
          </w:rPr>
          <w:t>Центральная психолог</w:t>
        </w:r>
        <w:proofErr w:type="gramStart"/>
        <w:r w:rsidRPr="00912512">
          <w:rPr>
            <w:rFonts w:ascii="Calibri" w:eastAsia="Calibri" w:hAnsi="Calibri" w:cs="Times New Roman"/>
            <w:color w:val="0563C1"/>
            <w:u w:val="single"/>
          </w:rPr>
          <w:t>о-</w:t>
        </w:r>
        <w:proofErr w:type="gramEnd"/>
        <w:r w:rsidRPr="00912512">
          <w:rPr>
            <w:rFonts w:ascii="Calibri" w:eastAsia="Calibri" w:hAnsi="Calibri" w:cs="Times New Roman"/>
            <w:color w:val="0563C1"/>
            <w:u w:val="single"/>
          </w:rPr>
          <w:t xml:space="preserve"> медико-педагогическая комиссия (ЦПМПК) и деятельность территориальных психолого-медико-педагогических комиссий (</w:t>
        </w:r>
        <w:proofErr w:type="spellStart"/>
        <w:r w:rsidRPr="00912512">
          <w:rPr>
            <w:rFonts w:ascii="Calibri" w:eastAsia="Calibri" w:hAnsi="Calibri" w:cs="Times New Roman"/>
            <w:color w:val="0563C1"/>
            <w:u w:val="single"/>
          </w:rPr>
          <w:t>xn</w:t>
        </w:r>
        <w:proofErr w:type="spellEnd"/>
        <w:r w:rsidRPr="00912512">
          <w:rPr>
            <w:rFonts w:ascii="Calibri" w:eastAsia="Calibri" w:hAnsi="Calibri" w:cs="Times New Roman"/>
            <w:color w:val="0563C1"/>
            <w:u w:val="single"/>
          </w:rPr>
          <w:t>----itbb4apbbhbdq1a.xn--p1ai)</w:t>
        </w:r>
      </w:hyperlink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Информацию по вопросам записи на ПМПК можно получить по телефону 221-01-57 (доб. 201)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912512">
        <w:rPr>
          <w:rFonts w:ascii="Arial" w:eastAsia="Calibri" w:hAnsi="Arial" w:cs="Arial"/>
          <w:sz w:val="24"/>
          <w:szCs w:val="24"/>
        </w:rPr>
        <w:t>Территориальная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ПМК по г. Екатеринбургу: 620017, г. Екатеринбург, тел. ул. Баумана, 31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Тел.(343) 300 19 36, +7 952 131 43 53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912512">
        <w:rPr>
          <w:rFonts w:ascii="Arial" w:eastAsia="Calibri" w:hAnsi="Arial" w:cs="Arial"/>
          <w:sz w:val="24"/>
          <w:szCs w:val="24"/>
        </w:rPr>
        <w:t>Эл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.п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>очта</w:t>
      </w:r>
      <w:proofErr w:type="spellEnd"/>
      <w:r w:rsidRPr="00912512">
        <w:rPr>
          <w:rFonts w:ascii="Arial" w:eastAsia="Calibri" w:hAnsi="Arial" w:cs="Arial"/>
          <w:sz w:val="24"/>
          <w:szCs w:val="24"/>
        </w:rPr>
        <w:t xml:space="preserve">: </w:t>
      </w:r>
      <w:proofErr w:type="spellStart"/>
      <w:r w:rsidRPr="00912512">
        <w:rPr>
          <w:rFonts w:ascii="Arial" w:eastAsia="Calibri" w:hAnsi="Arial" w:cs="Arial"/>
          <w:sz w:val="24"/>
          <w:szCs w:val="24"/>
          <w:lang w:val="en-US"/>
        </w:rPr>
        <w:t>tmpmpk</w:t>
      </w:r>
      <w:proofErr w:type="spellEnd"/>
      <w:r w:rsidRPr="00912512">
        <w:rPr>
          <w:rFonts w:ascii="Arial" w:eastAsia="Calibri" w:hAnsi="Arial" w:cs="Arial"/>
          <w:sz w:val="24"/>
          <w:szCs w:val="24"/>
        </w:rPr>
        <w:t>3001927@</w:t>
      </w:r>
      <w:r w:rsidRPr="00912512">
        <w:rPr>
          <w:rFonts w:ascii="Arial" w:eastAsia="Calibri" w:hAnsi="Arial" w:cs="Arial"/>
          <w:sz w:val="24"/>
          <w:szCs w:val="24"/>
          <w:lang w:val="en-US"/>
        </w:rPr>
        <w:t>mail</w:t>
      </w:r>
      <w:r w:rsidRPr="00912512">
        <w:rPr>
          <w:rFonts w:ascii="Arial" w:eastAsia="Calibri" w:hAnsi="Arial" w:cs="Arial"/>
          <w:sz w:val="24"/>
          <w:szCs w:val="24"/>
        </w:rPr>
        <w:t>.</w:t>
      </w:r>
      <w:proofErr w:type="spellStart"/>
      <w:r w:rsidRPr="00912512">
        <w:rPr>
          <w:rFonts w:ascii="Arial" w:eastAsia="Calibri" w:hAnsi="Arial" w:cs="Arial"/>
          <w:sz w:val="24"/>
          <w:szCs w:val="24"/>
          <w:lang w:val="en-US"/>
        </w:rPr>
        <w:t>ru</w:t>
      </w:r>
      <w:proofErr w:type="spellEnd"/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Перечень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территориальных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ПМПК Свердловской области: </w:t>
      </w:r>
      <w:hyperlink r:id="rId10" w:history="1">
        <w:r w:rsidRPr="00912512">
          <w:rPr>
            <w:rFonts w:ascii="Arial" w:eastAsia="Calibri" w:hAnsi="Arial" w:cs="Arial"/>
            <w:color w:val="0563C1"/>
            <w:sz w:val="24"/>
            <w:szCs w:val="24"/>
            <w:u w:val="single"/>
          </w:rPr>
          <w:t>https://drive.google.com/file/d/1pHPidMhth-isrdOZDC-BSds4gms-VdML/view</w:t>
        </w:r>
      </w:hyperlink>
      <w:r w:rsidRPr="00912512">
        <w:rPr>
          <w:rFonts w:ascii="Arial" w:eastAsia="Calibri" w:hAnsi="Arial" w:cs="Arial"/>
          <w:sz w:val="24"/>
          <w:szCs w:val="24"/>
        </w:rPr>
        <w:t xml:space="preserve"> 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912512">
        <w:rPr>
          <w:rFonts w:ascii="Arial" w:eastAsia="Calibri" w:hAnsi="Arial" w:cs="Arial"/>
          <w:sz w:val="24"/>
          <w:szCs w:val="24"/>
        </w:rPr>
        <w:t>Постановление Правительства Свердловской области от 23 апреля 2015 года N 270-ПП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организациях, находящихся на территории Свердловской области (с изменениями на 27 октября 2016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 xml:space="preserve">года) - </w:t>
      </w:r>
      <w:hyperlink r:id="rId11" w:history="1">
        <w:r w:rsidRPr="00912512">
          <w:rPr>
            <w:rFonts w:ascii="Calibri" w:eastAsia="Calibri" w:hAnsi="Calibri" w:cs="Times New Roman"/>
            <w:color w:val="0563C1"/>
            <w:u w:val="single"/>
          </w:rPr>
          <w:t>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организациях, находящихся на территории Свердловской области от 23 апреля 2015 - docs.cntd.ru</w:t>
        </w:r>
      </w:hyperlink>
      <w:r w:rsidRPr="00912512">
        <w:rPr>
          <w:rFonts w:ascii="Calibri" w:eastAsia="Calibri" w:hAnsi="Calibri" w:cs="Times New Roman"/>
        </w:rPr>
        <w:t>.</w:t>
      </w:r>
      <w:proofErr w:type="gramEnd"/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Консультирование по выбору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доступности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Согласно Федеральному закону «Об образовании в Российской Федерации» дети с ОВЗ, дети-инвалиды могут обучаться в условиях: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специального (коррекционного) образования;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инклюзивного образования детей с ОВЗ (в массовой школе в одном классе с нормальными детьми);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в классах коррекционно-развивающего обучения при массовых школах;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в системе надомного обучения при массовых и специальных школах;</w:t>
      </w:r>
    </w:p>
    <w:p w:rsidR="00912512" w:rsidRPr="00912512" w:rsidRDefault="00912512" w:rsidP="00912512">
      <w:pPr>
        <w:numPr>
          <w:ilvl w:val="0"/>
          <w:numId w:val="3"/>
        </w:numPr>
        <w:tabs>
          <w:tab w:val="left" w:pos="142"/>
          <w:tab w:val="left" w:pos="426"/>
        </w:tabs>
        <w:spacing w:after="0" w:line="240" w:lineRule="auto"/>
        <w:ind w:firstLine="141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в условиях домашнего (семейного) образования.</w:t>
      </w: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Примерные адаптированные образовательные программы для </w:t>
      </w:r>
      <w:proofErr w:type="gramStart"/>
      <w:r w:rsidRPr="00912512">
        <w:rPr>
          <w:rFonts w:ascii="Arial" w:eastAsia="Calibri" w:hAnsi="Arial" w:cs="Arial"/>
          <w:sz w:val="24"/>
          <w:szCs w:val="24"/>
        </w:rPr>
        <w:t>категорий</w:t>
      </w:r>
      <w:proofErr w:type="gramEnd"/>
      <w:r w:rsidRPr="00912512">
        <w:rPr>
          <w:rFonts w:ascii="Arial" w:eastAsia="Calibri" w:hAnsi="Arial" w:cs="Arial"/>
          <w:sz w:val="24"/>
          <w:szCs w:val="24"/>
        </w:rPr>
        <w:t xml:space="preserve"> обучающихся с ОВЗ в соответствии с ФГОС НОО ОВЗ размещены на электронном ресурсе: http://fgosreestr.ru.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lastRenderedPageBreak/>
        <w:t>Варианты программ представлены в таблице: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912512" w:rsidRPr="00912512" w:rsidTr="0091251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Категория детей с ОВЗ</w:t>
            </w:r>
          </w:p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Варианты программ ФГОС НОО обучающихся с ОВЗ</w:t>
            </w:r>
          </w:p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12512" w:rsidRPr="00912512" w:rsidTr="0091251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Глухие дети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1.1, 1.2, 1.3, 1.4</w:t>
            </w:r>
          </w:p>
        </w:tc>
      </w:tr>
      <w:tr w:rsidR="00912512" w:rsidRPr="00912512" w:rsidTr="0091251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Слабослышащие дети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2.1, 2.2, 2.3</w:t>
            </w:r>
          </w:p>
        </w:tc>
      </w:tr>
      <w:tr w:rsidR="00912512" w:rsidRPr="00912512" w:rsidTr="0091251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Слепые дети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3.1, 3.2, 3.3, 3.4</w:t>
            </w:r>
          </w:p>
        </w:tc>
      </w:tr>
      <w:tr w:rsidR="00912512" w:rsidRPr="00912512" w:rsidTr="0091251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Слабовидящие дети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4.1, 4.2, 4.3</w:t>
            </w:r>
          </w:p>
        </w:tc>
      </w:tr>
      <w:tr w:rsidR="00912512" w:rsidRPr="00912512" w:rsidTr="0091251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Дети с тяжелыми нарушениями речи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5.1, 5.2, 5.3</w:t>
            </w:r>
          </w:p>
        </w:tc>
      </w:tr>
      <w:tr w:rsidR="00912512" w:rsidRPr="00912512" w:rsidTr="0091251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Дети с нарушениями ОДА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6.1, 6.2, 6.3, 6.4</w:t>
            </w:r>
          </w:p>
        </w:tc>
      </w:tr>
      <w:tr w:rsidR="00912512" w:rsidRPr="00912512" w:rsidTr="0091251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Дети с задержкой психического развития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7.1, 7.2, 7.3</w:t>
            </w:r>
          </w:p>
        </w:tc>
      </w:tr>
      <w:tr w:rsidR="00912512" w:rsidRPr="00912512" w:rsidTr="0091251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Дети с расстройствами аутистического спектра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8.1, 8.2, 8.3, 8.4</w:t>
            </w:r>
          </w:p>
        </w:tc>
      </w:tr>
      <w:tr w:rsidR="00912512" w:rsidRPr="00912512" w:rsidTr="00912512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>Дети с умственной отсталостью (интеллектуальными нарушениями)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12" w:rsidRPr="00912512" w:rsidRDefault="00912512" w:rsidP="00912512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12512">
              <w:rPr>
                <w:rFonts w:ascii="Arial" w:hAnsi="Arial" w:cs="Arial"/>
                <w:sz w:val="24"/>
                <w:szCs w:val="24"/>
              </w:rPr>
              <w:t xml:space="preserve">ФГОС образования </w:t>
            </w:r>
            <w:proofErr w:type="gramStart"/>
            <w:r w:rsidRPr="00912512">
              <w:rPr>
                <w:rFonts w:ascii="Arial" w:hAnsi="Arial" w:cs="Arial"/>
                <w:sz w:val="24"/>
                <w:szCs w:val="24"/>
              </w:rPr>
              <w:t>обучающихся</w:t>
            </w:r>
            <w:proofErr w:type="gramEnd"/>
            <w:r w:rsidRPr="00912512">
              <w:rPr>
                <w:rFonts w:ascii="Arial" w:hAnsi="Arial" w:cs="Arial"/>
                <w:sz w:val="24"/>
                <w:szCs w:val="24"/>
              </w:rPr>
              <w:t xml:space="preserve"> с умственной отсталостью (интеллектуальными нарушениями) - варианты 1, 2</w:t>
            </w:r>
          </w:p>
        </w:tc>
      </w:tr>
    </w:tbl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ind w:firstLine="284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 xml:space="preserve">Статья 10 Федерального закона «Об образовании в РФ» 273-ФЗ 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3. Общее образование и профессиональное образование реализуются по уровням образования.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4. В Российской Федерации устанавливаются следующие уровни общего образования: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1) дошкольное образование;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2) начальное общее образование;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3) основное общее образование;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4) среднее общее образование.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5. В Российской Федерации устанавливаются следующие уровни профессионального образования: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1) среднее профессиональное образование;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2) высшее образование - </w:t>
      </w:r>
      <w:proofErr w:type="spellStart"/>
      <w:r w:rsidRPr="00912512">
        <w:rPr>
          <w:rFonts w:ascii="Arial" w:eastAsia="Calibri" w:hAnsi="Arial" w:cs="Arial"/>
          <w:sz w:val="24"/>
          <w:szCs w:val="24"/>
        </w:rPr>
        <w:t>бакалавриат</w:t>
      </w:r>
      <w:proofErr w:type="spellEnd"/>
      <w:r w:rsidRPr="00912512">
        <w:rPr>
          <w:rFonts w:ascii="Arial" w:eastAsia="Calibri" w:hAnsi="Arial" w:cs="Arial"/>
          <w:sz w:val="24"/>
          <w:szCs w:val="24"/>
        </w:rPr>
        <w:t>;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 xml:space="preserve">3) высшее образование - </w:t>
      </w:r>
      <w:proofErr w:type="spellStart"/>
      <w:r w:rsidRPr="00912512">
        <w:rPr>
          <w:rFonts w:ascii="Arial" w:eastAsia="Calibri" w:hAnsi="Arial" w:cs="Arial"/>
          <w:sz w:val="24"/>
          <w:szCs w:val="24"/>
        </w:rPr>
        <w:t>специалитет</w:t>
      </w:r>
      <w:proofErr w:type="spellEnd"/>
      <w:r w:rsidRPr="00912512">
        <w:rPr>
          <w:rFonts w:ascii="Arial" w:eastAsia="Calibri" w:hAnsi="Arial" w:cs="Arial"/>
          <w:sz w:val="24"/>
          <w:szCs w:val="24"/>
        </w:rPr>
        <w:t>, магистратура;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4) высшее образование - подготовка кадров высшей квалификации.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6. Дополнительное образование включает в себя такие подвиды, как дополнительное образование детей и взрослых и дополнительное профессиональное образование.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Консультирование по вопросам полового воспитания ребенка-инвалида</w:t>
      </w:r>
    </w:p>
    <w:p w:rsidR="00912512" w:rsidRPr="00912512" w:rsidRDefault="00912512" w:rsidP="00912512">
      <w:pPr>
        <w:spacing w:after="0" w:line="256" w:lineRule="auto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Видеоролик из опыта Якутии: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hyperlink r:id="rId12" w:history="1">
        <w:r w:rsidRPr="00912512">
          <w:rPr>
            <w:rFonts w:ascii="Arial" w:eastAsia="Calibri" w:hAnsi="Arial" w:cs="Arial"/>
            <w:b/>
            <w:color w:val="0563C1"/>
            <w:sz w:val="24"/>
            <w:szCs w:val="24"/>
            <w:u w:val="single"/>
          </w:rPr>
          <w:t>https://www.youtube.com/watch?v=71rKRXbCOZo&amp;t=14s</w:t>
        </w:r>
      </w:hyperlink>
    </w:p>
    <w:p w:rsidR="00912512" w:rsidRPr="00912512" w:rsidRDefault="00912512" w:rsidP="00912512">
      <w:pPr>
        <w:spacing w:after="0" w:line="256" w:lineRule="auto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912512" w:rsidRPr="00912512" w:rsidRDefault="00912512" w:rsidP="00912512">
      <w:pPr>
        <w:spacing w:after="0" w:line="256" w:lineRule="auto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Консультирование по вопросам духовного воспитания и развития ребенка-</w:t>
      </w:r>
    </w:p>
    <w:p w:rsidR="00912512" w:rsidRPr="00912512" w:rsidRDefault="00912512" w:rsidP="00912512">
      <w:pPr>
        <w:spacing w:after="0" w:line="256" w:lineRule="auto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912512">
        <w:rPr>
          <w:rFonts w:ascii="Arial" w:eastAsia="Calibri" w:hAnsi="Arial" w:cs="Arial"/>
          <w:b/>
          <w:sz w:val="24"/>
          <w:szCs w:val="24"/>
        </w:rPr>
        <w:t>инвалида и др.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912512">
        <w:rPr>
          <w:rFonts w:ascii="Arial" w:eastAsia="Calibri" w:hAnsi="Arial" w:cs="Arial"/>
          <w:sz w:val="24"/>
          <w:szCs w:val="24"/>
        </w:rPr>
        <w:t>Пути сотрудничества специалистов, родителей и церкви в обучении и духовно-нравственном воспитании детей и молодых людей с ментальной инвалидностью. А.М. Царёв, А.А. Васильева, Центр лечебной педагогики и Дифференцированного обучения Псковской области</w:t>
      </w:r>
    </w:p>
    <w:p w:rsidR="00912512" w:rsidRPr="00912512" w:rsidRDefault="00912512" w:rsidP="00912512">
      <w:pPr>
        <w:spacing w:after="0" w:line="256" w:lineRule="auto"/>
        <w:contextualSpacing/>
        <w:jc w:val="both"/>
        <w:rPr>
          <w:rFonts w:ascii="Calibri" w:eastAsia="Calibri" w:hAnsi="Calibri" w:cs="Times New Roman"/>
          <w:b/>
          <w:color w:val="0563C1"/>
          <w:u w:val="single"/>
        </w:rPr>
      </w:pPr>
      <w:hyperlink r:id="rId13" w:history="1">
        <w:r w:rsidRPr="00912512">
          <w:rPr>
            <w:rFonts w:ascii="Arial" w:eastAsia="Calibri" w:hAnsi="Arial" w:cs="Arial"/>
            <w:b/>
            <w:color w:val="0563C1"/>
            <w:sz w:val="24"/>
            <w:szCs w:val="24"/>
            <w:u w:val="single"/>
          </w:rPr>
          <w:t>https://clp.pskov.ru/downloads/2016/03/29.01.14-%D0%92%D0%B0%D1%81%D0%B8%D0%BB%D1%8C%D0%B5%D0%B2%D0%B0</w:t>
        </w:r>
        <w:r w:rsidRPr="00912512">
          <w:rPr>
            <w:rFonts w:ascii="Arial" w:eastAsia="Calibri" w:hAnsi="Arial" w:cs="Arial"/>
            <w:b/>
            <w:color w:val="0563C1"/>
            <w:sz w:val="24"/>
            <w:szCs w:val="24"/>
            <w:u w:val="single"/>
          </w:rPr>
          <w:lastRenderedPageBreak/>
          <w:t>-%D0%90.%D0%90.-%D0%A6%D0%B0%D1%80%D1%91%D0%B2-%D0%90.%D0%9C.-%D0%A6%D0%9B%D0%9F-%D0%9F%D1%81%D0%BA%D0%BE%D0%B2.pdf</w:t>
        </w:r>
      </w:hyperlink>
    </w:p>
    <w:p w:rsidR="004F182A" w:rsidRDefault="004F182A"/>
    <w:sectPr w:rsidR="004F1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00F41"/>
    <w:multiLevelType w:val="hybridMultilevel"/>
    <w:tmpl w:val="A4D4E0AE"/>
    <w:lvl w:ilvl="0" w:tplc="DC2057D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>
    <w:nsid w:val="2C7D6468"/>
    <w:multiLevelType w:val="hybridMultilevel"/>
    <w:tmpl w:val="9022E4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C58B2"/>
    <w:multiLevelType w:val="hybridMultilevel"/>
    <w:tmpl w:val="D0D63EBC"/>
    <w:lvl w:ilvl="0" w:tplc="EA6278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A387E6D"/>
    <w:multiLevelType w:val="hybridMultilevel"/>
    <w:tmpl w:val="B7248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388C1E2">
      <w:start w:val="112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41F"/>
    <w:rsid w:val="000B441F"/>
    <w:rsid w:val="004F182A"/>
    <w:rsid w:val="00912512"/>
    <w:rsid w:val="00DD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251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39"/>
    <w:rsid w:val="0091251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251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39"/>
    <w:rsid w:val="0091251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2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lp.pskov.ru/downloads/2016/03/29.01.14-%D0%92%D0%B0%D1%81%D0%B8%D0%BB%D1%8C%D0%B5%D0%B2%D0%B0-%D0%90.%D0%90.-%D0%A6%D0%B0%D1%80%D1%91%D0%B2-%D0%90.%D0%9C.-%D0%A6%D0%9B%D0%9F-%D0%9F%D1%81%D0%BA%D0%BE%D0%B2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71rKRXbCOZo&amp;t=14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ocs.cntd.ru/document/42409045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rive.google.com/file/d/1pHPidMhth-isrdOZDC-BSds4gms-VdML/vie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xn----itbb4apbbhbdq1a.xn--p1ai/tsentralnaja-psikhologo-mediko-pedagogicheskaja-komissija-tspmp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4306</Words>
  <Characters>24548</Characters>
  <Application>Microsoft Office Word</Application>
  <DocSecurity>0</DocSecurity>
  <Lines>204</Lines>
  <Paragraphs>57</Paragraphs>
  <ScaleCrop>false</ScaleCrop>
  <Company/>
  <LinksUpToDate>false</LinksUpToDate>
  <CharactersWithSpaces>28797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Леонидовна Каргапольцева</dc:creator>
  <cp:keywords/>
  <dc:description/>
  <cp:lastModifiedBy>Марина Леонидовна Каргапольцева</cp:lastModifiedBy>
  <cp:revision>3</cp:revision>
  <dcterms:created xsi:type="dcterms:W3CDTF">2022-04-18T10:21:00Z</dcterms:created>
  <dcterms:modified xsi:type="dcterms:W3CDTF">2022-04-18T10:23:00Z</dcterms:modified>
</cp:coreProperties>
</file>